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İZMİR </w:t>
      </w:r>
      <w:proofErr w:type="gramStart"/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KATİP</w:t>
      </w:r>
      <w:proofErr w:type="gramEnd"/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ÇELEBİ ÜNİVERSİTESİ TIP FAKÜLTESİ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HALK SAĞLIĞI ANA BİLİM DALI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“SAĞLIKTA ÖNEMLİ GÜN VE HAFTALAR”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61E19" w:rsidRPr="006A06C0" w:rsidRDefault="001B71A1" w:rsidP="0007713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6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DÜNYA </w:t>
      </w:r>
      <w:r w:rsidR="00E80D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YAŞLILAR</w:t>
      </w:r>
      <w:r w:rsidRPr="006A06C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GÜNÜ</w:t>
      </w:r>
      <w:r w:rsidR="00E80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EKİM</w:t>
      </w:r>
      <w:r w:rsidR="00D61E19" w:rsidRPr="006A06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2CE4" w:rsidRPr="00FB1B52" w:rsidRDefault="00FE02FE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Yaşlılık,</w:t>
      </w:r>
      <w:r w:rsidRPr="00FE02FE">
        <w:rPr>
          <w:rFonts w:ascii="Times New Roman" w:hAnsi="Times New Roman" w:cs="Times New Roman"/>
          <w:sz w:val="24"/>
          <w:szCs w:val="24"/>
        </w:rPr>
        <w:t xml:space="preserve"> </w:t>
      </w:r>
      <w:r w:rsidR="00FB1B52">
        <w:rPr>
          <w:rFonts w:ascii="Times New Roman" w:hAnsi="Times New Roman" w:cs="Times New Roman"/>
          <w:sz w:val="24"/>
          <w:szCs w:val="24"/>
        </w:rPr>
        <w:t>ilerleyen yaşın etkisiyle bazı değişimlerin görülmesi</w:t>
      </w:r>
      <w:r>
        <w:rPr>
          <w:rFonts w:ascii="Times New Roman" w:hAnsi="Times New Roman" w:cs="Times New Roman"/>
          <w:sz w:val="24"/>
          <w:szCs w:val="24"/>
        </w:rPr>
        <w:t xml:space="preserve"> durumu</w:t>
      </w:r>
      <w:r w:rsidRPr="00FE02FE">
        <w:rPr>
          <w:rFonts w:ascii="Times New Roman" w:hAnsi="Times New Roman" w:cs="Times New Roman"/>
          <w:sz w:val="24"/>
          <w:szCs w:val="24"/>
        </w:rPr>
        <w:t xml:space="preserve"> olarak tanımlanmaktadır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1D6A">
        <w:rPr>
          <w:rFonts w:ascii="Times New Roman" w:hAnsi="Times New Roman" w:cs="Times New Roman"/>
          <w:sz w:val="24"/>
          <w:szCs w:val="24"/>
        </w:rPr>
        <w:t xml:space="preserve">Yaşlılık tanımı, çoğunlukla </w:t>
      </w:r>
      <w:r w:rsidRPr="00932CE4">
        <w:rPr>
          <w:rFonts w:ascii="Times New Roman" w:hAnsi="Times New Roman" w:cs="Times New Roman"/>
          <w:sz w:val="24"/>
          <w:szCs w:val="24"/>
        </w:rPr>
        <w:t>65 yaş ve sonrası</w:t>
      </w:r>
      <w:r w:rsidRPr="00271D6A">
        <w:rPr>
          <w:rFonts w:ascii="Times New Roman" w:hAnsi="Times New Roman" w:cs="Times New Roman"/>
          <w:sz w:val="24"/>
          <w:szCs w:val="24"/>
        </w:rPr>
        <w:t xml:space="preserve"> için kullanılır</w:t>
      </w:r>
      <w:r w:rsidR="004E5293">
        <w:rPr>
          <w:rFonts w:ascii="Times New Roman" w:hAnsi="Times New Roman" w:cs="Times New Roman"/>
          <w:sz w:val="24"/>
          <w:szCs w:val="24"/>
        </w:rPr>
        <w:t xml:space="preserve">. </w:t>
      </w:r>
      <w:r w:rsidRPr="00271D6A">
        <w:rPr>
          <w:rFonts w:ascii="Times New Roman" w:hAnsi="Times New Roman" w:cs="Times New Roman"/>
          <w:sz w:val="24"/>
          <w:szCs w:val="24"/>
        </w:rPr>
        <w:t xml:space="preserve">Yaşam koşullarının iyileşmesi ve olanakların artması </w:t>
      </w:r>
      <w:r w:rsidRPr="007275CB">
        <w:rPr>
          <w:rFonts w:ascii="Times New Roman" w:hAnsi="Times New Roman" w:cs="Times New Roman"/>
          <w:sz w:val="24"/>
          <w:szCs w:val="24"/>
        </w:rPr>
        <w:t>sebebiyle</w:t>
      </w:r>
      <w:r w:rsidRPr="00A41C61">
        <w:rPr>
          <w:rFonts w:ascii="Times New Roman" w:hAnsi="Times New Roman" w:cs="Times New Roman"/>
          <w:b/>
          <w:sz w:val="24"/>
          <w:szCs w:val="24"/>
        </w:rPr>
        <w:t xml:space="preserve"> tüm dünyada, beklenen yaşam süresi artmıştır.</w:t>
      </w:r>
      <w:r w:rsidRPr="000C7BAB">
        <w:rPr>
          <w:rFonts w:ascii="Times New Roman" w:hAnsi="Times New Roman" w:cs="Times New Roman"/>
          <w:sz w:val="24"/>
          <w:szCs w:val="24"/>
        </w:rPr>
        <w:t xml:space="preserve"> </w:t>
      </w:r>
      <w:r w:rsidR="00932CE4">
        <w:rPr>
          <w:rFonts w:ascii="Times New Roman" w:hAnsi="Times New Roman" w:cs="Times New Roman"/>
          <w:sz w:val="24"/>
          <w:szCs w:val="24"/>
        </w:rPr>
        <w:t>Y</w:t>
      </w:r>
      <w:r w:rsidRPr="000C7B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şam süresinin uzamasıyla birlikte</w:t>
      </w:r>
      <w:r w:rsidR="00932CE4">
        <w:rPr>
          <w:rFonts w:ascii="Times New Roman" w:hAnsi="Times New Roman" w:cs="Times New Roman"/>
          <w:sz w:val="24"/>
          <w:szCs w:val="24"/>
        </w:rPr>
        <w:t xml:space="preserve"> </w:t>
      </w:r>
      <w:r w:rsidR="000D4A56">
        <w:rPr>
          <w:rFonts w:ascii="Times New Roman" w:hAnsi="Times New Roman" w:cs="Times New Roman"/>
          <w:sz w:val="24"/>
          <w:szCs w:val="24"/>
        </w:rPr>
        <w:t xml:space="preserve">de </w:t>
      </w:r>
      <w:r w:rsidR="00932CE4">
        <w:rPr>
          <w:rFonts w:ascii="Times New Roman" w:hAnsi="Times New Roman" w:cs="Times New Roman"/>
          <w:sz w:val="24"/>
          <w:szCs w:val="24"/>
        </w:rPr>
        <w:t>yaşlılık süreci</w:t>
      </w:r>
      <w:r w:rsidRPr="000C7BAB">
        <w:rPr>
          <w:rFonts w:ascii="Times New Roman" w:hAnsi="Times New Roman" w:cs="Times New Roman"/>
          <w:sz w:val="24"/>
          <w:szCs w:val="24"/>
        </w:rPr>
        <w:t xml:space="preserve"> önem kazanmıştır</w:t>
      </w:r>
      <w:r w:rsidR="000D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34134">
        <w:rPr>
          <w:rFonts w:ascii="Times New Roman" w:hAnsi="Times New Roman" w:cs="Times New Roman"/>
          <w:sz w:val="24"/>
          <w:szCs w:val="24"/>
        </w:rPr>
        <w:t>1,2,8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211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2CE4" w:rsidRDefault="00932CE4" w:rsidP="00D61E1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 yaşlanması, uluslararası düzeyde ilk defa 1982 yılında Viyana’da yapılan Birleşmiş Milletler Dünya Yaşlılık Konferansı’nda</w:t>
      </w:r>
      <w:r w:rsidR="00A130A5">
        <w:rPr>
          <w:rFonts w:ascii="Times New Roman" w:hAnsi="Times New Roman" w:cs="Times New Roman"/>
          <w:sz w:val="24"/>
          <w:szCs w:val="24"/>
        </w:rPr>
        <w:t xml:space="preserve"> ele alınmıştır. </w:t>
      </w:r>
      <w:r w:rsidR="00A130A5" w:rsidRPr="00A130A5">
        <w:rPr>
          <w:rFonts w:ascii="Times New Roman" w:hAnsi="Times New Roman" w:cs="Times New Roman"/>
          <w:sz w:val="24"/>
          <w:szCs w:val="24"/>
        </w:rPr>
        <w:t>İnsa</w:t>
      </w:r>
      <w:r w:rsidR="00A130A5">
        <w:rPr>
          <w:rFonts w:ascii="Times New Roman" w:hAnsi="Times New Roman" w:cs="Times New Roman"/>
          <w:sz w:val="24"/>
          <w:szCs w:val="24"/>
        </w:rPr>
        <w:t>n Hakları Evrensel Bildirgesi</w:t>
      </w:r>
      <w:r w:rsidR="00A130A5" w:rsidRPr="00A130A5">
        <w:rPr>
          <w:rFonts w:ascii="Times New Roman" w:hAnsi="Times New Roman" w:cs="Times New Roman"/>
          <w:sz w:val="24"/>
          <w:szCs w:val="24"/>
        </w:rPr>
        <w:t xml:space="preserve"> ve Uluslararası Ekonomik, Sosyal ve Kültürel Haklar Sözleşmesi’nin yaşlılar için uygulanmasını sağlamak üzere</w:t>
      </w:r>
      <w:r w:rsidR="00A130A5">
        <w:rPr>
          <w:rFonts w:ascii="Times New Roman" w:hAnsi="Times New Roman" w:cs="Times New Roman"/>
          <w:sz w:val="24"/>
          <w:szCs w:val="24"/>
        </w:rPr>
        <w:t xml:space="preserve"> pek çok karar alınmışt</w:t>
      </w:r>
      <w:r w:rsidR="00256571">
        <w:rPr>
          <w:rFonts w:ascii="Times New Roman" w:hAnsi="Times New Roman" w:cs="Times New Roman"/>
          <w:sz w:val="24"/>
          <w:szCs w:val="24"/>
        </w:rPr>
        <w:t>ır. Ü</w:t>
      </w:r>
      <w:r w:rsidR="00A462B9">
        <w:rPr>
          <w:rFonts w:ascii="Times New Roman" w:hAnsi="Times New Roman" w:cs="Times New Roman"/>
          <w:sz w:val="24"/>
          <w:szCs w:val="24"/>
        </w:rPr>
        <w:t>lkeler tarafından</w:t>
      </w:r>
      <w:r w:rsidR="00A828E6">
        <w:rPr>
          <w:rFonts w:ascii="Times New Roman" w:hAnsi="Times New Roman" w:cs="Times New Roman"/>
          <w:sz w:val="24"/>
          <w:szCs w:val="24"/>
        </w:rPr>
        <w:t xml:space="preserve"> belirli aralıklarla </w:t>
      </w:r>
      <w:r w:rsidR="00A462B9">
        <w:rPr>
          <w:rFonts w:ascii="Times New Roman" w:hAnsi="Times New Roman" w:cs="Times New Roman"/>
          <w:sz w:val="24"/>
          <w:szCs w:val="24"/>
        </w:rPr>
        <w:t>gönderilen yaşlılık raporlarının</w:t>
      </w:r>
      <w:r w:rsidR="00A828E6">
        <w:rPr>
          <w:rFonts w:ascii="Times New Roman" w:hAnsi="Times New Roman" w:cs="Times New Roman"/>
          <w:sz w:val="24"/>
          <w:szCs w:val="24"/>
        </w:rPr>
        <w:t xml:space="preserve"> </w:t>
      </w:r>
      <w:r w:rsidR="00A462B9">
        <w:rPr>
          <w:rFonts w:ascii="Times New Roman" w:hAnsi="Times New Roman" w:cs="Times New Roman"/>
          <w:sz w:val="24"/>
          <w:szCs w:val="24"/>
        </w:rPr>
        <w:t xml:space="preserve">değerlendirilmesi </w:t>
      </w:r>
      <w:r w:rsidR="00B07B18">
        <w:rPr>
          <w:rFonts w:ascii="Times New Roman" w:hAnsi="Times New Roman" w:cs="Times New Roman"/>
          <w:sz w:val="24"/>
          <w:szCs w:val="24"/>
        </w:rPr>
        <w:t xml:space="preserve">planlanmış </w:t>
      </w:r>
      <w:r w:rsidR="00086594">
        <w:rPr>
          <w:rFonts w:ascii="Times New Roman" w:hAnsi="Times New Roman" w:cs="Times New Roman"/>
          <w:sz w:val="24"/>
          <w:szCs w:val="24"/>
        </w:rPr>
        <w:t>ve</w:t>
      </w:r>
      <w:r w:rsidR="00CD18D0">
        <w:rPr>
          <w:rFonts w:ascii="Times New Roman" w:hAnsi="Times New Roman" w:cs="Times New Roman"/>
          <w:sz w:val="24"/>
          <w:szCs w:val="24"/>
        </w:rPr>
        <w:t xml:space="preserve"> farkındalık yaratmak amacıyla “</w:t>
      </w:r>
      <w:r w:rsidR="00CD18D0">
        <w:rPr>
          <w:rFonts w:ascii="Times New Roman" w:hAnsi="Times New Roman" w:cs="Times New Roman"/>
          <w:b/>
          <w:sz w:val="24"/>
          <w:szCs w:val="24"/>
        </w:rPr>
        <w:t xml:space="preserve">1 Ekim </w:t>
      </w:r>
      <w:r w:rsidR="00CD18D0" w:rsidRPr="00A130A5">
        <w:rPr>
          <w:rFonts w:ascii="Times New Roman" w:hAnsi="Times New Roman" w:cs="Times New Roman"/>
          <w:b/>
          <w:sz w:val="24"/>
          <w:szCs w:val="24"/>
        </w:rPr>
        <w:t xml:space="preserve">Dünya Yaşlılar Günü” </w:t>
      </w:r>
      <w:r w:rsidR="00CD18D0">
        <w:rPr>
          <w:rFonts w:ascii="Times New Roman" w:hAnsi="Times New Roman" w:cs="Times New Roman"/>
          <w:sz w:val="24"/>
          <w:szCs w:val="24"/>
        </w:rPr>
        <w:t xml:space="preserve">olarak </w:t>
      </w:r>
      <w:r w:rsidR="00086594">
        <w:rPr>
          <w:rFonts w:ascii="Times New Roman" w:hAnsi="Times New Roman" w:cs="Times New Roman"/>
          <w:sz w:val="24"/>
          <w:szCs w:val="24"/>
        </w:rPr>
        <w:t xml:space="preserve">kabul </w:t>
      </w:r>
      <w:r w:rsidR="00CD18D0">
        <w:rPr>
          <w:rFonts w:ascii="Times New Roman" w:hAnsi="Times New Roman" w:cs="Times New Roman"/>
          <w:sz w:val="24"/>
          <w:szCs w:val="24"/>
        </w:rPr>
        <w:t xml:space="preserve">edilmiştir </w:t>
      </w:r>
      <w:r w:rsidR="00BE2700">
        <w:rPr>
          <w:rFonts w:ascii="Times New Roman" w:hAnsi="Times New Roman" w:cs="Times New Roman"/>
          <w:sz w:val="24"/>
          <w:szCs w:val="24"/>
        </w:rPr>
        <w:t>(</w:t>
      </w:r>
      <w:r w:rsidR="00034134">
        <w:rPr>
          <w:rFonts w:ascii="Times New Roman" w:hAnsi="Times New Roman" w:cs="Times New Roman"/>
          <w:sz w:val="24"/>
          <w:szCs w:val="24"/>
        </w:rPr>
        <w:t>3</w:t>
      </w:r>
      <w:r w:rsidR="00BE2700">
        <w:rPr>
          <w:rFonts w:ascii="Times New Roman" w:hAnsi="Times New Roman" w:cs="Times New Roman"/>
          <w:sz w:val="24"/>
          <w:szCs w:val="24"/>
        </w:rPr>
        <w:t>).</w:t>
      </w:r>
    </w:p>
    <w:p w:rsidR="00EE68B6" w:rsidRPr="000D4A56" w:rsidRDefault="000D4A56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6A">
        <w:rPr>
          <w:rFonts w:ascii="Times New Roman" w:hAnsi="Times New Roman" w:cs="Times New Roman"/>
          <w:sz w:val="24"/>
          <w:szCs w:val="24"/>
        </w:rPr>
        <w:t xml:space="preserve">Günümüzde ise </w:t>
      </w:r>
      <w:r>
        <w:rPr>
          <w:rFonts w:ascii="Times New Roman" w:hAnsi="Times New Roman" w:cs="Times New Roman"/>
          <w:sz w:val="24"/>
          <w:szCs w:val="24"/>
        </w:rPr>
        <w:t xml:space="preserve">yaşlı nüfusu, </w:t>
      </w:r>
      <w:r w:rsidRPr="00271D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ünya nüfusunun % </w:t>
      </w:r>
      <w:proofErr w:type="gramStart"/>
      <w:r>
        <w:rPr>
          <w:rFonts w:ascii="Times New Roman" w:hAnsi="Times New Roman" w:cs="Times New Roman"/>
          <w:sz w:val="24"/>
          <w:szCs w:val="24"/>
        </w:rPr>
        <w:t>6.5’ini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A56">
        <w:rPr>
          <w:rFonts w:ascii="Times New Roman" w:hAnsi="Times New Roman" w:cs="Times New Roman"/>
          <w:b/>
          <w:sz w:val="24"/>
          <w:szCs w:val="24"/>
        </w:rPr>
        <w:t>yaklaşık 385 milyon</w:t>
      </w:r>
      <w:r w:rsidRPr="000D4A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oluşturmaktadır. </w:t>
      </w:r>
      <w:r w:rsidR="00EE68B6" w:rsidRPr="00271D6A">
        <w:rPr>
          <w:rFonts w:ascii="Times New Roman" w:hAnsi="Times New Roman" w:cs="Times New Roman"/>
          <w:sz w:val="24"/>
          <w:szCs w:val="24"/>
        </w:rPr>
        <w:t xml:space="preserve">2050 yılında dünya nüfusunun yaklaşık olarak 8.909 milyar, 60 yaş üzerindeki nüfusun ise 2 milyar olması beklenmektedir </w:t>
      </w:r>
      <w:r w:rsidR="00034134">
        <w:rPr>
          <w:rFonts w:ascii="Times New Roman" w:hAnsi="Times New Roman" w:cs="Times New Roman"/>
          <w:sz w:val="24"/>
          <w:szCs w:val="24"/>
        </w:rPr>
        <w:t>(4</w:t>
      </w:r>
      <w:r w:rsidR="00EE68B6">
        <w:rPr>
          <w:rFonts w:ascii="Times New Roman" w:hAnsi="Times New Roman" w:cs="Times New Roman"/>
          <w:sz w:val="24"/>
          <w:szCs w:val="24"/>
        </w:rPr>
        <w:t>).</w:t>
      </w:r>
    </w:p>
    <w:p w:rsidR="00FE02FE" w:rsidRPr="004E5293" w:rsidRDefault="004E5293" w:rsidP="000D4A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Türkiye İstatistik Kurumu verilerine göre,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8B6" w:rsidRPr="00EE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Türkiye’de</w:t>
      </w:r>
      <w:r w:rsidR="00DB5B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</w:t>
      </w:r>
      <w:r w:rsidR="00EE68B6" w:rsidRPr="00EE68B6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</w:t>
      </w:r>
      <w:r w:rsidR="00EE68B6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aşlı nüfus, 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2016 yılında 6 milyon 651 bin 503 kişi iken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son beş yılda %24,0 artarak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yılınd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EE68B6" w:rsidRPr="00EE6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milyon 245 bin 124 kişi olmuştur.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Yaşlı nüfusun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toplam nüfus içindeki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oranı ise 2021 yılında %9,7'dir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EE68B6" w:rsidRP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aşlı nüfus oranının 2025 yılında %11,0, 2030 yılında %12,9, 2040 yılında %16,3, 2060 yılında %22,6 ve 2080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yılında %25,6 olacağı öngörülmektedir (</w:t>
      </w:r>
      <w:r w:rsidR="000341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E68B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61E19" w:rsidRDefault="00B24E2D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Yaşlılık, bedensel ve zihinsel</w:t>
      </w:r>
      <w:r w:rsidR="00B93D9B" w:rsidRPr="002F3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anlamda yavaşlama dönemi olmakla birlikte, pek çok açıdan </w:t>
      </w:r>
      <w:r w:rsidR="00FF2A0F" w:rsidRPr="002F3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 alınması</w:t>
      </w:r>
      <w:r w:rsidR="00B93D9B" w:rsidRPr="002F3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gereken</w:t>
      </w:r>
      <w:r w:rsidR="002F39FC" w:rsidRPr="002F3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bir dönemdir</w:t>
      </w:r>
      <w:r w:rsidR="00B93D9B" w:rsidRPr="002F3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F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Bedensel, psikolojik, s</w:t>
      </w:r>
      <w:r w:rsidR="00FF2A0F">
        <w:rPr>
          <w:rFonts w:ascii="Times New Roman" w:eastAsia="Times New Roman" w:hAnsi="Times New Roman" w:cs="Times New Roman"/>
          <w:color w:val="000000"/>
          <w:sz w:val="24"/>
          <w:szCs w:val="24"/>
        </w:rPr>
        <w:t>osyal, kültürel, toplumsal ve ekonomik pek çok sorunla karşılaşılabilen yaşlılık süreci,</w:t>
      </w:r>
      <w:r w:rsidR="002F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erken yaşlarda her insan için uzak gibi görünse de, doğal süreç içinde </w:t>
      </w:r>
      <w:r w:rsidR="002F39FC" w:rsidRPr="004F4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her bireyin yaşayacağı kaçınılmaz bir </w:t>
      </w:r>
      <w:r w:rsidR="000C2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süreçt</w:t>
      </w:r>
      <w:r w:rsidR="002F39FC" w:rsidRPr="004F4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</w:t>
      </w:r>
      <w:r w:rsidR="00FF2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9F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34134">
        <w:rPr>
          <w:rFonts w:ascii="Times New Roman" w:eastAsia="Times New Roman" w:hAnsi="Times New Roman" w:cs="Times New Roman"/>
          <w:color w:val="000000"/>
          <w:sz w:val="24"/>
          <w:szCs w:val="24"/>
        </w:rPr>
        <w:t>6,7</w:t>
      </w:r>
      <w:r w:rsidR="002F39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F2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1564" w:rsidRPr="00FF06F4" w:rsidRDefault="001E6030" w:rsidP="00371716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Yaşlılık</w:t>
      </w:r>
      <w:r w:rsidR="00753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53282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bire</w:t>
      </w:r>
      <w:r w:rsidR="00692518">
        <w:rPr>
          <w:rFonts w:ascii="Times New Roman" w:hAnsi="Times New Roman" w:cs="Times New Roman"/>
          <w:sz w:val="24"/>
          <w:szCs w:val="24"/>
        </w:rPr>
        <w:t>yin yüz</w:t>
      </w:r>
      <w:r w:rsidR="00B7032F">
        <w:rPr>
          <w:rFonts w:ascii="Times New Roman" w:hAnsi="Times New Roman" w:cs="Times New Roman"/>
          <w:sz w:val="24"/>
          <w:szCs w:val="24"/>
        </w:rPr>
        <w:t>leşeceği zor bir dönemdir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DA1" w:rsidRPr="001E6030">
        <w:rPr>
          <w:rFonts w:ascii="Times New Roman" w:hAnsi="Times New Roman" w:cs="Times New Roman"/>
          <w:sz w:val="24"/>
          <w:szCs w:val="24"/>
        </w:rPr>
        <w:t xml:space="preserve">Yaşlıların yaşam haklarının korunması ve iyi yönde geliştirilmesinin çok önemli olduğu asla unutulmamalıdır. Günümüzde yaşlı sağlığının en önemli konusu, </w:t>
      </w:r>
      <w:r w:rsidR="00E87DA1" w:rsidRPr="001E6030">
        <w:rPr>
          <w:rFonts w:ascii="Times New Roman" w:hAnsi="Times New Roman" w:cs="Times New Roman"/>
          <w:b/>
          <w:sz w:val="24"/>
          <w:szCs w:val="24"/>
        </w:rPr>
        <w:t>“</w:t>
      </w:r>
      <w:r w:rsidR="002A056F" w:rsidRPr="001E6030">
        <w:rPr>
          <w:rFonts w:ascii="Times New Roman" w:hAnsi="Times New Roman" w:cs="Times New Roman"/>
          <w:b/>
          <w:sz w:val="24"/>
          <w:szCs w:val="24"/>
        </w:rPr>
        <w:t xml:space="preserve">sağlıklı </w:t>
      </w:r>
      <w:r w:rsidR="00E87DA1" w:rsidRPr="001E6030">
        <w:rPr>
          <w:rFonts w:ascii="Times New Roman" w:hAnsi="Times New Roman" w:cs="Times New Roman"/>
          <w:b/>
          <w:sz w:val="24"/>
          <w:szCs w:val="24"/>
        </w:rPr>
        <w:t>yaşlanma”</w:t>
      </w:r>
      <w:r w:rsidR="00E87DA1" w:rsidRPr="001E6030">
        <w:rPr>
          <w:rFonts w:ascii="Times New Roman" w:hAnsi="Times New Roman" w:cs="Times New Roman"/>
          <w:sz w:val="24"/>
          <w:szCs w:val="24"/>
        </w:rPr>
        <w:t xml:space="preserve"> kavramı</w:t>
      </w:r>
      <w:r w:rsidR="009E5877">
        <w:rPr>
          <w:rFonts w:ascii="Times New Roman" w:hAnsi="Times New Roman" w:cs="Times New Roman"/>
          <w:sz w:val="24"/>
          <w:szCs w:val="24"/>
        </w:rPr>
        <w:t xml:space="preserve">dır. </w:t>
      </w:r>
      <w:r w:rsidRPr="001E6030">
        <w:rPr>
          <w:rFonts w:ascii="Times New Roman" w:hAnsi="Times New Roman" w:cs="Times New Roman"/>
          <w:sz w:val="24"/>
          <w:szCs w:val="24"/>
        </w:rPr>
        <w:t>F</w:t>
      </w:r>
      <w:r w:rsidR="002A056F" w:rsidRPr="001E6030">
        <w:rPr>
          <w:rFonts w:ascii="Times New Roman" w:hAnsi="Times New Roman" w:cs="Times New Roman"/>
          <w:sz w:val="24"/>
          <w:szCs w:val="24"/>
        </w:rPr>
        <w:t>iziksel aktivite artışı, yeterli ve dengeli beslenmenin sağlanması, toplumsal açıdan dışlanmanın engellenmesi, toplum kültürümüz açısından önemli olan aile kavramının güçlendirilmesi, sosyal hayata aktif şekilde katılımın sağlanması,</w:t>
      </w:r>
      <w:r w:rsidR="00002594">
        <w:rPr>
          <w:rFonts w:ascii="Times New Roman" w:hAnsi="Times New Roman" w:cs="Times New Roman"/>
          <w:sz w:val="24"/>
          <w:szCs w:val="24"/>
        </w:rPr>
        <w:t xml:space="preserve"> güvenli çevrelerin sağlanması,</w:t>
      </w:r>
      <w:r w:rsidR="002A056F" w:rsidRPr="001E6030">
        <w:rPr>
          <w:rFonts w:ascii="Times New Roman" w:hAnsi="Times New Roman" w:cs="Times New Roman"/>
          <w:sz w:val="24"/>
          <w:szCs w:val="24"/>
        </w:rPr>
        <w:t xml:space="preserve"> ekonomik </w:t>
      </w:r>
      <w:r w:rsidR="00D32C3E">
        <w:rPr>
          <w:rFonts w:ascii="Times New Roman" w:hAnsi="Times New Roman" w:cs="Times New Roman"/>
          <w:sz w:val="24"/>
          <w:szCs w:val="24"/>
        </w:rPr>
        <w:t>kaygının</w:t>
      </w:r>
      <w:r w:rsidR="008E5C77">
        <w:rPr>
          <w:rFonts w:ascii="Times New Roman" w:hAnsi="Times New Roman" w:cs="Times New Roman"/>
          <w:sz w:val="24"/>
          <w:szCs w:val="24"/>
        </w:rPr>
        <w:t xml:space="preserve"> azaltılması</w:t>
      </w:r>
      <w:r w:rsidR="002A056F" w:rsidRPr="001E6030">
        <w:rPr>
          <w:rFonts w:ascii="Times New Roman" w:hAnsi="Times New Roman" w:cs="Times New Roman"/>
          <w:sz w:val="24"/>
          <w:szCs w:val="24"/>
        </w:rPr>
        <w:t xml:space="preserve">, evde bakım hizmetlerinin öneminin kavranması </w:t>
      </w:r>
      <w:r w:rsidRPr="001E6030">
        <w:rPr>
          <w:rFonts w:ascii="Times New Roman" w:hAnsi="Times New Roman" w:cs="Times New Roman"/>
          <w:sz w:val="24"/>
          <w:szCs w:val="24"/>
        </w:rPr>
        <w:t>ile sağlıklı yaşlanma kavramının ön p</w:t>
      </w:r>
      <w:r w:rsidR="00FF06F4">
        <w:rPr>
          <w:rFonts w:ascii="Times New Roman" w:hAnsi="Times New Roman" w:cs="Times New Roman"/>
          <w:sz w:val="24"/>
          <w:szCs w:val="24"/>
        </w:rPr>
        <w:t xml:space="preserve">lana çıkarılması gerekmektedir. </w:t>
      </w:r>
      <w:r w:rsidR="00002594" w:rsidRPr="00222D04">
        <w:rPr>
          <w:rFonts w:ascii="Times New Roman" w:hAnsi="Times New Roman" w:cs="Times New Roman"/>
          <w:b/>
          <w:sz w:val="24"/>
          <w:szCs w:val="24"/>
        </w:rPr>
        <w:t>Yaşlıların</w:t>
      </w:r>
      <w:r w:rsidR="009D1853" w:rsidRPr="0022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DE4">
        <w:rPr>
          <w:rFonts w:ascii="Times New Roman" w:hAnsi="Times New Roman" w:cs="Times New Roman"/>
          <w:b/>
          <w:sz w:val="24"/>
          <w:szCs w:val="24"/>
        </w:rPr>
        <w:t xml:space="preserve">sağlıklı yaşlanmak ve </w:t>
      </w:r>
      <w:r w:rsidR="00002594" w:rsidRPr="00222D04">
        <w:rPr>
          <w:rFonts w:ascii="Times New Roman" w:hAnsi="Times New Roman" w:cs="Times New Roman"/>
          <w:b/>
          <w:sz w:val="24"/>
          <w:szCs w:val="24"/>
        </w:rPr>
        <w:t>h</w:t>
      </w:r>
      <w:r w:rsidR="00A23182">
        <w:rPr>
          <w:rFonts w:ascii="Times New Roman" w:hAnsi="Times New Roman" w:cs="Times New Roman"/>
          <w:b/>
          <w:sz w:val="24"/>
          <w:szCs w:val="24"/>
        </w:rPr>
        <w:t>ayata aktif olarak katılabilmek</w:t>
      </w:r>
      <w:r w:rsidR="00002594" w:rsidRPr="00222D04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="009D1853" w:rsidRPr="00222D04">
        <w:rPr>
          <w:rFonts w:ascii="Times New Roman" w:hAnsi="Times New Roman" w:cs="Times New Roman"/>
          <w:b/>
          <w:sz w:val="24"/>
          <w:szCs w:val="24"/>
        </w:rPr>
        <w:t xml:space="preserve">desteğimize ihtiyacı olduğu, </w:t>
      </w:r>
      <w:r w:rsidR="00002594" w:rsidRPr="00222D04">
        <w:rPr>
          <w:rFonts w:ascii="Times New Roman" w:hAnsi="Times New Roman" w:cs="Times New Roman"/>
          <w:b/>
          <w:sz w:val="24"/>
          <w:szCs w:val="24"/>
        </w:rPr>
        <w:t>t</w:t>
      </w:r>
      <w:r w:rsidR="009D1853" w:rsidRPr="00222D04">
        <w:rPr>
          <w:rFonts w:ascii="Times New Roman" w:hAnsi="Times New Roman" w:cs="Times New Roman"/>
          <w:b/>
          <w:sz w:val="24"/>
          <w:szCs w:val="24"/>
        </w:rPr>
        <w:t xml:space="preserve">oplumun </w:t>
      </w:r>
      <w:r w:rsidRPr="00222D04">
        <w:rPr>
          <w:rFonts w:ascii="Times New Roman" w:hAnsi="Times New Roman" w:cs="Times New Roman"/>
          <w:b/>
          <w:sz w:val="24"/>
          <w:szCs w:val="24"/>
        </w:rPr>
        <w:t xml:space="preserve">her </w:t>
      </w:r>
      <w:r w:rsidR="00FF06F4">
        <w:rPr>
          <w:rFonts w:ascii="Times New Roman" w:hAnsi="Times New Roman" w:cs="Times New Roman"/>
          <w:b/>
          <w:sz w:val="24"/>
          <w:szCs w:val="24"/>
        </w:rPr>
        <w:t xml:space="preserve">kesimine </w:t>
      </w:r>
      <w:r w:rsidR="00FF06F4" w:rsidRPr="00222D04">
        <w:rPr>
          <w:rFonts w:ascii="Times New Roman" w:hAnsi="Times New Roman" w:cs="Times New Roman"/>
          <w:b/>
          <w:sz w:val="24"/>
          <w:szCs w:val="24"/>
        </w:rPr>
        <w:t>ayrı ayrı</w:t>
      </w:r>
      <w:r w:rsidR="009D1853" w:rsidRPr="00222D04">
        <w:rPr>
          <w:rFonts w:ascii="Times New Roman" w:hAnsi="Times New Roman" w:cs="Times New Roman"/>
          <w:b/>
          <w:sz w:val="24"/>
          <w:szCs w:val="24"/>
        </w:rPr>
        <w:t xml:space="preserve"> önemli görevler düştüğü </w:t>
      </w:r>
      <w:r w:rsidR="00440848">
        <w:rPr>
          <w:rFonts w:ascii="Times New Roman" w:hAnsi="Times New Roman" w:cs="Times New Roman"/>
          <w:b/>
          <w:sz w:val="24"/>
          <w:szCs w:val="24"/>
        </w:rPr>
        <w:t xml:space="preserve">asla unutulmamalıdır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4134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0848">
        <w:rPr>
          <w:rFonts w:ascii="Times New Roman" w:hAnsi="Times New Roman" w:cs="Times New Roman"/>
          <w:sz w:val="24"/>
          <w:szCs w:val="24"/>
        </w:rPr>
        <w:t>.</w:t>
      </w:r>
      <w:r w:rsidR="009E5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E19" w:rsidRPr="00EE23FA" w:rsidRDefault="00D61E19" w:rsidP="003717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KAYNAKÇA</w:t>
      </w:r>
    </w:p>
    <w:p w:rsidR="009D1853" w:rsidRPr="00EE23FA" w:rsidRDefault="00034134" w:rsidP="009D1853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D1853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Çataloğlu, S. (2018). Yaşlılık, değer ve teknoloji. </w:t>
      </w:r>
      <w:r w:rsidR="009D1853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Uluslararası İnsan Çalışmaları Dergisi</w:t>
      </w:r>
      <w:r w:rsidR="009D1853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9D1853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="009D1853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27-35.</w:t>
      </w:r>
    </w:p>
    <w:p w:rsidR="00034134" w:rsidRPr="00EE23FA" w:rsidRDefault="00034134" w:rsidP="0003413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Türkiye Psikiyatri Derneği (2014). Dünya Yaşlılar Günü Basın Açıklaması. </w:t>
      </w:r>
      <w:hyperlink r:id="rId6" w:history="1">
        <w:r w:rsidRPr="00EE23FA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https://psikiyatri.org.tr/basin/393/dunya-yaslilar-gunu-basin-aciklamasi</w:t>
        </w:r>
      </w:hyperlink>
      <w:r w:rsidR="00B0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(Erişim Tarihi: 17</w:t>
      </w: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.09.2022)</w:t>
      </w:r>
    </w:p>
    <w:p w:rsidR="00034134" w:rsidRPr="00EE23FA" w:rsidRDefault="00034134" w:rsidP="00034134">
      <w:pPr>
        <w:spacing w:before="240"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Gökçek Karaca, N. (2019). Uluslararası İlke ve Standartlar Bağlamında Yaşlı Hakları ve Sosyal Hizmet Uygulamaları. </w:t>
      </w:r>
      <w:r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SGD-Sosyal Güvenlik Dergisi</w:t>
      </w: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255-274.</w:t>
      </w:r>
    </w:p>
    <w:p w:rsidR="009D1853" w:rsidRPr="00EE23FA" w:rsidRDefault="00034134" w:rsidP="009D1853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9D1853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Öztek</w:t>
      </w:r>
      <w:proofErr w:type="spellEnd"/>
      <w:r w:rsidR="009D1853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, Z. (2020). Halk Sağlığı Kuramlar ve Uygulamalar. Ankara: Sağlık ve Sosyal Yardım Vakfı.</w:t>
      </w:r>
    </w:p>
    <w:p w:rsidR="009D1853" w:rsidRPr="00EE23FA" w:rsidRDefault="00034134" w:rsidP="009D1853">
      <w:pPr>
        <w:rPr>
          <w:rFonts w:ascii="Times New Roman" w:hAnsi="Times New Roman" w:cs="Times New Roman"/>
          <w:sz w:val="24"/>
          <w:szCs w:val="24"/>
        </w:rPr>
      </w:pPr>
      <w:r w:rsidRPr="00EE23FA">
        <w:rPr>
          <w:rFonts w:ascii="Times New Roman" w:hAnsi="Times New Roman" w:cs="Times New Roman"/>
          <w:sz w:val="24"/>
          <w:szCs w:val="24"/>
        </w:rPr>
        <w:t xml:space="preserve">5. </w:t>
      </w:r>
      <w:r w:rsidR="009D1853" w:rsidRPr="00EE23FA">
        <w:rPr>
          <w:rFonts w:ascii="Times New Roman" w:hAnsi="Times New Roman" w:cs="Times New Roman"/>
          <w:sz w:val="24"/>
          <w:szCs w:val="24"/>
        </w:rPr>
        <w:t xml:space="preserve">Türkiye İstatistik Kurumu (2021). İstatistiklerle Yaşlılar 2021. </w:t>
      </w:r>
      <w:hyperlink r:id="rId7" w:history="1">
        <w:r w:rsidR="009D1853" w:rsidRPr="00EE23FA">
          <w:rPr>
            <w:rStyle w:val="Kpr"/>
            <w:rFonts w:ascii="Times New Roman" w:hAnsi="Times New Roman" w:cs="Times New Roman"/>
            <w:sz w:val="24"/>
            <w:szCs w:val="24"/>
          </w:rPr>
          <w:t>https://data.tuik.gov.tr/Bulten/Index?p=Istatistiklerle-Yaslilar-2021-45636</w:t>
        </w:r>
      </w:hyperlink>
      <w:r w:rsidR="00B06BF0">
        <w:rPr>
          <w:rFonts w:ascii="Times New Roman" w:hAnsi="Times New Roman" w:cs="Times New Roman"/>
          <w:sz w:val="24"/>
          <w:szCs w:val="24"/>
        </w:rPr>
        <w:t xml:space="preserve"> (Erişim Tarihi: 17</w:t>
      </w:r>
      <w:r w:rsidR="009D1853" w:rsidRPr="00EE23FA">
        <w:rPr>
          <w:rFonts w:ascii="Times New Roman" w:hAnsi="Times New Roman" w:cs="Times New Roman"/>
          <w:sz w:val="24"/>
          <w:szCs w:val="24"/>
        </w:rPr>
        <w:t>.09.2022)</w:t>
      </w:r>
    </w:p>
    <w:p w:rsidR="00FF2A0F" w:rsidRPr="00EE23FA" w:rsidRDefault="00034134" w:rsidP="00FF2A0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</w:t>
      </w:r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Korkut, G</w:t>
      </w:r>
      <w:proofErr w:type="gram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Uysal, M. T. (2017). Gençlerin Ve </w:t>
      </w:r>
      <w:proofErr w:type="spell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Yaşlilarin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Yaşlilik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Sürecine İlişkin Görüşleri: </w:t>
      </w:r>
      <w:proofErr w:type="spell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Karşilaştirmali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Bir </w:t>
      </w:r>
      <w:proofErr w:type="spell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Çalişma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Awareness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(Special 1), 565-584.</w:t>
      </w:r>
    </w:p>
    <w:p w:rsidR="00FF2A0F" w:rsidRPr="00EE23FA" w:rsidRDefault="00034134" w:rsidP="00FF2A0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</w:t>
      </w:r>
      <w:proofErr w:type="spell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Çunkuş</w:t>
      </w:r>
      <w:proofErr w:type="spell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</w:t>
      </w:r>
      <w:proofErr w:type="gramStart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Yiğitoğlu, G. T., &amp; Akbaş, E. (2019). Yaşlılık ve toplumsal dışlanma. </w:t>
      </w:r>
      <w:proofErr w:type="spellStart"/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Geriatrik</w:t>
      </w:r>
      <w:proofErr w:type="spellEnd"/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Bilimler Dergisi</w:t>
      </w:r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FF2A0F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="00FF2A0F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58-67.</w:t>
      </w:r>
    </w:p>
    <w:p w:rsidR="00FE02FE" w:rsidRPr="00EE23FA" w:rsidRDefault="00034134" w:rsidP="00FE02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</w:t>
      </w:r>
      <w:proofErr w:type="spellStart"/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Beğer</w:t>
      </w:r>
      <w:proofErr w:type="spellEnd"/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</w:t>
      </w:r>
      <w:proofErr w:type="gramStart"/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Yavuzer, H. (2012). </w:t>
      </w:r>
      <w:proofErr w:type="gramStart"/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Yaşlılık ve yaşlılık epidemiyolojisi. </w:t>
      </w:r>
      <w:proofErr w:type="gramEnd"/>
      <w:r w:rsidR="00FE02FE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Klinik gelişim</w:t>
      </w:r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FE02FE" w:rsidRPr="00EE23F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</w:t>
      </w:r>
      <w:r w:rsidR="00FE02FE" w:rsidRPr="00EE23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1-3.</w:t>
      </w:r>
    </w:p>
    <w:p w:rsidR="00AB1326" w:rsidRPr="00EE23FA" w:rsidRDefault="00034134" w:rsidP="00B03E5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230CB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Halk Sağlığı Genel Müdürlüğü. 1 Ekim Dünya Yaşlılar Günü.</w:t>
      </w:r>
      <w:r w:rsidR="001E6030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C230CB" w:rsidRPr="00EE23FA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https://hsgm.saglik.gov.tr/tr/kronikhastaliklar-haberler/1-ekim-d%C3%BCnya-ya%C5%9Fl%C4%B1lar-g%C3%BCn%C3%BC.html</w:t>
        </w:r>
      </w:hyperlink>
      <w:r w:rsidR="00C230CB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(Erişim Tarihi</w:t>
      </w:r>
      <w:r w:rsidR="00B06BF0">
        <w:rPr>
          <w:rFonts w:ascii="Times New Roman" w:eastAsia="Times New Roman" w:hAnsi="Times New Roman" w:cs="Times New Roman"/>
          <w:color w:val="000000"/>
          <w:sz w:val="24"/>
          <w:szCs w:val="24"/>
        </w:rPr>
        <w:t>: 17</w:t>
      </w:r>
      <w:r w:rsidR="00C230CB"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.09.2022)</w:t>
      </w:r>
    </w:p>
    <w:p w:rsidR="00943BDF" w:rsidRPr="003068B7" w:rsidRDefault="00943BDF" w:rsidP="003068B7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E19" w:rsidRPr="00D61E19" w:rsidRDefault="00D61E19" w:rsidP="00B01F1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HAZIRLAYANLAR:</w:t>
      </w:r>
    </w:p>
    <w:p w:rsidR="00D61E19" w:rsidRPr="00D61E19" w:rsidRDefault="00B24BB6" w:rsidP="00B01F1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Dr. Arş. Gör. Ece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Soyaçıkgöz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(İzmir Kâtip Çelebi Üniversitesi Tıp Fakültesi, Halk</w:t>
      </w:r>
      <w:r w:rsidR="00B0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Sağlığı Anabilim Dalı)</w:t>
      </w:r>
    </w:p>
    <w:p w:rsidR="00D61E19" w:rsidRPr="00B01F1F" w:rsidRDefault="00CE287F" w:rsidP="00B01F1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Doç. Dr. Asya Banu BABAOĞLU (İzmir Kâtip Çelebi Üniversitesi Tıp</w:t>
      </w:r>
      <w:r w:rsidR="00B0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Fakültesi, Halk Sağlığı Anabilim Dalı)</w:t>
      </w:r>
    </w:p>
    <w:p w:rsidR="00F6047A" w:rsidRPr="00D61E19" w:rsidRDefault="00F6047A" w:rsidP="00B01F1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A">
        <w:rPr>
          <w:rFonts w:ascii="Times New Roman" w:eastAsia="Times New Roman" w:hAnsi="Times New Roman" w:cs="Times New Roman"/>
          <w:sz w:val="24"/>
          <w:szCs w:val="24"/>
        </w:rPr>
        <w:t>3. Prof. Dr. Mustafa TÖZÜN (İzmir Kâtip Çelebi Üniversitesi Tıp Fakültesi, Halk Sağlığı Anabilim Dalı)</w:t>
      </w:r>
    </w:p>
    <w:p w:rsidR="00DB5BD1" w:rsidRPr="00D61E19" w:rsidRDefault="00DB5BD1" w:rsidP="00D61E19"/>
    <w:sectPr w:rsidR="00DB5BD1" w:rsidRPr="00D6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59D"/>
    <w:multiLevelType w:val="hybridMultilevel"/>
    <w:tmpl w:val="311C7EDC"/>
    <w:lvl w:ilvl="0" w:tplc="474A45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E06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00455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C68BD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601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641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F022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B88A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00953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5543EF"/>
    <w:multiLevelType w:val="multilevel"/>
    <w:tmpl w:val="DEE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2B11"/>
    <w:rsid w:val="00002594"/>
    <w:rsid w:val="0000465F"/>
    <w:rsid w:val="000126A9"/>
    <w:rsid w:val="00013052"/>
    <w:rsid w:val="000236A3"/>
    <w:rsid w:val="00034134"/>
    <w:rsid w:val="00034626"/>
    <w:rsid w:val="0005286B"/>
    <w:rsid w:val="00062CFF"/>
    <w:rsid w:val="0007713C"/>
    <w:rsid w:val="00086594"/>
    <w:rsid w:val="000C2A47"/>
    <w:rsid w:val="000C7BAB"/>
    <w:rsid w:val="000D4A56"/>
    <w:rsid w:val="000E4898"/>
    <w:rsid w:val="00154028"/>
    <w:rsid w:val="00156F8B"/>
    <w:rsid w:val="00157D72"/>
    <w:rsid w:val="0017462A"/>
    <w:rsid w:val="00182A72"/>
    <w:rsid w:val="00192990"/>
    <w:rsid w:val="001A1919"/>
    <w:rsid w:val="001A3D96"/>
    <w:rsid w:val="001B71A1"/>
    <w:rsid w:val="001D7043"/>
    <w:rsid w:val="001E0313"/>
    <w:rsid w:val="001E6030"/>
    <w:rsid w:val="001F2FAD"/>
    <w:rsid w:val="00221119"/>
    <w:rsid w:val="00222D04"/>
    <w:rsid w:val="00256571"/>
    <w:rsid w:val="00257A6D"/>
    <w:rsid w:val="00261518"/>
    <w:rsid w:val="002641C0"/>
    <w:rsid w:val="00271D6A"/>
    <w:rsid w:val="00275C01"/>
    <w:rsid w:val="002A056F"/>
    <w:rsid w:val="002A2DE4"/>
    <w:rsid w:val="002B09F4"/>
    <w:rsid w:val="002B0A5C"/>
    <w:rsid w:val="002D4BC8"/>
    <w:rsid w:val="002F39FC"/>
    <w:rsid w:val="00300286"/>
    <w:rsid w:val="003068B7"/>
    <w:rsid w:val="00342578"/>
    <w:rsid w:val="00360DCF"/>
    <w:rsid w:val="00364935"/>
    <w:rsid w:val="00367F4B"/>
    <w:rsid w:val="00371716"/>
    <w:rsid w:val="00376348"/>
    <w:rsid w:val="003A2B11"/>
    <w:rsid w:val="003D2F05"/>
    <w:rsid w:val="003E4B72"/>
    <w:rsid w:val="004208CD"/>
    <w:rsid w:val="00440848"/>
    <w:rsid w:val="004862F9"/>
    <w:rsid w:val="00486A1E"/>
    <w:rsid w:val="00494CC8"/>
    <w:rsid w:val="004E5293"/>
    <w:rsid w:val="004F496D"/>
    <w:rsid w:val="00536668"/>
    <w:rsid w:val="005E583C"/>
    <w:rsid w:val="006070AA"/>
    <w:rsid w:val="00660FC6"/>
    <w:rsid w:val="00670C65"/>
    <w:rsid w:val="00692518"/>
    <w:rsid w:val="006A06C0"/>
    <w:rsid w:val="006B5B63"/>
    <w:rsid w:val="006F48A8"/>
    <w:rsid w:val="007005EE"/>
    <w:rsid w:val="007275CB"/>
    <w:rsid w:val="007359BC"/>
    <w:rsid w:val="0074432E"/>
    <w:rsid w:val="00753282"/>
    <w:rsid w:val="00767712"/>
    <w:rsid w:val="00772796"/>
    <w:rsid w:val="007C2F43"/>
    <w:rsid w:val="007C5D4E"/>
    <w:rsid w:val="007D7267"/>
    <w:rsid w:val="007E20D2"/>
    <w:rsid w:val="00801108"/>
    <w:rsid w:val="00811564"/>
    <w:rsid w:val="00825B5F"/>
    <w:rsid w:val="008334D1"/>
    <w:rsid w:val="00885468"/>
    <w:rsid w:val="00886E00"/>
    <w:rsid w:val="008C2EE2"/>
    <w:rsid w:val="008E5C77"/>
    <w:rsid w:val="00932CE4"/>
    <w:rsid w:val="00943BDF"/>
    <w:rsid w:val="00957E05"/>
    <w:rsid w:val="00985B1B"/>
    <w:rsid w:val="009B572E"/>
    <w:rsid w:val="009B7522"/>
    <w:rsid w:val="009C1D70"/>
    <w:rsid w:val="009D1853"/>
    <w:rsid w:val="009E5877"/>
    <w:rsid w:val="009F6AF4"/>
    <w:rsid w:val="00A00DFA"/>
    <w:rsid w:val="00A130A5"/>
    <w:rsid w:val="00A23182"/>
    <w:rsid w:val="00A361CC"/>
    <w:rsid w:val="00A41C61"/>
    <w:rsid w:val="00A462B9"/>
    <w:rsid w:val="00A76417"/>
    <w:rsid w:val="00A828E6"/>
    <w:rsid w:val="00A9578A"/>
    <w:rsid w:val="00AB1326"/>
    <w:rsid w:val="00B01F1F"/>
    <w:rsid w:val="00B03E57"/>
    <w:rsid w:val="00B06BF0"/>
    <w:rsid w:val="00B07B18"/>
    <w:rsid w:val="00B15830"/>
    <w:rsid w:val="00B24BB6"/>
    <w:rsid w:val="00B24E2D"/>
    <w:rsid w:val="00B24F17"/>
    <w:rsid w:val="00B36AB8"/>
    <w:rsid w:val="00B7032F"/>
    <w:rsid w:val="00B86711"/>
    <w:rsid w:val="00B93D9B"/>
    <w:rsid w:val="00BE2700"/>
    <w:rsid w:val="00C04193"/>
    <w:rsid w:val="00C230CB"/>
    <w:rsid w:val="00C243F9"/>
    <w:rsid w:val="00C72E81"/>
    <w:rsid w:val="00C73775"/>
    <w:rsid w:val="00C81163"/>
    <w:rsid w:val="00C92518"/>
    <w:rsid w:val="00C9439C"/>
    <w:rsid w:val="00CD18D0"/>
    <w:rsid w:val="00CE287F"/>
    <w:rsid w:val="00CF3604"/>
    <w:rsid w:val="00CF37EF"/>
    <w:rsid w:val="00D32C3E"/>
    <w:rsid w:val="00D61E19"/>
    <w:rsid w:val="00D6269E"/>
    <w:rsid w:val="00DA1ECA"/>
    <w:rsid w:val="00DB5BD1"/>
    <w:rsid w:val="00DD640D"/>
    <w:rsid w:val="00DE092A"/>
    <w:rsid w:val="00E02C54"/>
    <w:rsid w:val="00E4337B"/>
    <w:rsid w:val="00E64DA2"/>
    <w:rsid w:val="00E80D39"/>
    <w:rsid w:val="00E87DA1"/>
    <w:rsid w:val="00E93911"/>
    <w:rsid w:val="00ED2FDC"/>
    <w:rsid w:val="00EE23FA"/>
    <w:rsid w:val="00EE68B6"/>
    <w:rsid w:val="00F202A0"/>
    <w:rsid w:val="00F32224"/>
    <w:rsid w:val="00F4704C"/>
    <w:rsid w:val="00F6047A"/>
    <w:rsid w:val="00FB1B52"/>
    <w:rsid w:val="00FC4774"/>
    <w:rsid w:val="00FD794C"/>
    <w:rsid w:val="00FE02FE"/>
    <w:rsid w:val="00FF06F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F4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D61E19"/>
  </w:style>
  <w:style w:type="character" w:styleId="Kpr">
    <w:name w:val="Hyperlink"/>
    <w:basedOn w:val="VarsaylanParagrafYazTipi"/>
    <w:uiPriority w:val="99"/>
    <w:unhideWhenUsed/>
    <w:rsid w:val="00D61E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068B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15830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EE6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6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69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9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gm.saglik.gov.tr/tr/kronikhastaliklar-haberler/1-ekim-d%C3%BCnya-ya%C5%9Fl%C4%B1lar-g%C3%BCn%C3%BC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ta.tuik.gov.tr/Bulten/Index?p=Istatistiklerle-Yaslilar-2021-45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kiyatri.org.tr/basin/393/dunya-yaslilar-gunu-basin-aciklama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132</cp:revision>
  <dcterms:created xsi:type="dcterms:W3CDTF">2022-08-31T07:20:00Z</dcterms:created>
  <dcterms:modified xsi:type="dcterms:W3CDTF">2022-09-21T09:08:00Z</dcterms:modified>
</cp:coreProperties>
</file>