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İZMİR KATİP ÇELEBİ ÜNİVERSİTESİ TIP FAKÜLTESİ</w:t>
      </w:r>
    </w:p>
    <w:p w:rsidR="00000000" w:rsidDel="00000000" w:rsidP="00000000" w:rsidRDefault="00000000" w:rsidRPr="00000000" w14:paraId="00000002">
      <w:pPr>
        <w:spacing w:after="240" w:befor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HALK SAĞLIĞI ANA BİLİM DALI</w:t>
      </w:r>
    </w:p>
    <w:p w:rsidR="00000000" w:rsidDel="00000000" w:rsidP="00000000" w:rsidRDefault="00000000" w:rsidRPr="00000000" w14:paraId="00000003">
      <w:pPr>
        <w:spacing w:after="240" w:befor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“SAĞLIKTA ÖNEMLİ GÜN VE HAFTALAR”</w:t>
      </w:r>
    </w:p>
    <w:p w:rsidR="00000000" w:rsidDel="00000000" w:rsidP="00000000" w:rsidRDefault="00000000" w:rsidRPr="00000000" w14:paraId="00000004">
      <w:pPr>
        <w:spacing w:after="0" w:befor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5">
      <w:pPr>
        <w:spacing w:after="0" w:before="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DÜNYA RUH SAĞLIĞI GÜNÜ (10 EKİM)</w:t>
      </w:r>
    </w:p>
    <w:p w:rsidR="00000000" w:rsidDel="00000000" w:rsidP="00000000" w:rsidRDefault="00000000" w:rsidRPr="00000000" w14:paraId="00000006">
      <w:pPr>
        <w:spacing w:after="0" w:before="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7">
      <w:pPr>
        <w:spacing w:after="0" w:before="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Dünya Ruh Sağlığı günü 1992 yılından itibaren 10 Ekim’de kutlanmaya başlamıştır. 1994 yılından itibaren her yıl için Dünya Ruh Sağlığı Federasyonu tarafından bir tema belirlenmektedir. 2022 yılının teması “Akıl sağlığı ve refahı herkes için küresel öncelik haline getirin” olarak belirlenmiştir </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08">
      <w:pPr>
        <w:spacing w:after="0" w:before="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9">
      <w:pPr>
        <w:spacing w:after="0" w:before="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Dünya’da yaklaşık olarak her sekiz kişiden biri ruh sağlığı sorunu ile yaşamaya devam ediyor. Covid-19 salgını da ruh sağlığı için bir kriz yaratarak ile kısa ve uzun vadeli stresi alevlendirdi. Dünya Sağlık Örgütü (DSÖ)’nün tahminleri pandeminin ilk yılında hem anksiyete hem de depresif bozukluktaki artışın %25’ten fazla olduğunu gösteriyor. Bu artışla beraber hem ruh sağlığı hizmetlerinde kesintiler yaşandı hem de ruh sağlığına yönelik tedavi açığında artış izlendi </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0A">
      <w:pPr>
        <w:spacing w:after="0" w:before="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B">
      <w:pPr>
        <w:spacing w:after="0" w:before="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Ruhsal bozuklukların dağılımı cinsiyete ve yaşa göre değişmektedir ancak her iki cinsiyette de anksiyete bozuklukları ve depresif bozukluklar en sık olarak izlenmektedir. İntihar gençler arasında önemli ölüm nedenleri arasındadır. Şizofreni yaklaşık 200 yetişkinden birinde görülmektedir ve akut durumlarında sağlık koşullarını en çok bozandır </w:t>
      </w: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color w:val="000000"/>
          <w:sz w:val="24"/>
          <w:szCs w:val="24"/>
          <w:rtl w:val="0"/>
        </w:rPr>
        <w:t xml:space="preserve">. Ülkemizde Türkiye Sağlık Araştırmaları Raporu 2019’da depresyon prevalansının %9 olduğu ve 2016 yılına göre %25 artış olduğu açıklanmıştır </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0C">
      <w:pPr>
        <w:spacing w:after="0" w:before="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D">
      <w:pPr>
        <w:spacing w:after="0" w:before="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Ruh sağlığı sorunlarının ekonomik sonuçları da oldukça büyüktür. Üretkenlik kayıpları ve diğer dolaylı maliyetler genellikle sağlık bakım maliyetlerinin çok üzerindedir. Ekonomik açıdan bakarsak şizofreni, kişi başına maliyeti en yüksek olan ruhsal hastalıktır ancak depresif bozukluklar ve anksiyete bozuklukları kişi başına maliyetleri az olmasına rağmen çok sık görülmeleri nedeniyle genel ulusal maliyetlere daha büyük ölçüde katkıda bulunmaktadırlar. Yaygın ve maliyetli olmalarına rağmen ruhsal hastalıklar diğer sağlık sorunlarına göre çok daha yetersiz hizmet almaktadırlar. Diğer sağlık problemleri genellikle ruhsal problemlere göre önceliklendirilmektedir. Ortalama olarak ülkeler sağlık bütçelerinin %2’sinden azını ruhsal hastalıklara ayırmaktadır. Orta gelirli ülkelerde ise ruh sağlığı harcamalarının %70’inden fazlası hala psikiyatri hastanelerine gitmektedir. Dünya nüfusunun yaklaşık yarısı ise 200.000’den fazla kişiye bir psikiyatristin düştüğü ve düşük fiyatlı psikotrop ilaçlara erişimin kısıtlı olduğu ülkelerde yaşamaktadır (3).</w:t>
      </w:r>
    </w:p>
    <w:p w:rsidR="00000000" w:rsidDel="00000000" w:rsidP="00000000" w:rsidRDefault="00000000" w:rsidRPr="00000000" w14:paraId="0000000E">
      <w:pPr>
        <w:spacing w:after="0" w:before="0" w:lineRule="auto"/>
        <w:jc w:val="both"/>
        <w:rPr>
          <w:rFonts w:ascii="Times New Roman" w:cs="Times New Roman" w:eastAsia="Times New Roman" w:hAnsi="Times New Roman"/>
          <w:color w:val="000000"/>
          <w:sz w:val="24"/>
          <w:szCs w:val="24"/>
          <w:highlight w:val="yellow"/>
        </w:rPr>
      </w:pPr>
      <w:r w:rsidDel="00000000" w:rsidR="00000000" w:rsidRPr="00000000">
        <w:rPr>
          <w:rtl w:val="0"/>
        </w:rPr>
      </w:r>
    </w:p>
    <w:p w:rsidR="00000000" w:rsidDel="00000000" w:rsidP="00000000" w:rsidRDefault="00000000" w:rsidRPr="00000000" w14:paraId="0000000F">
      <w:pPr>
        <w:spacing w:after="0" w:before="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Hizmet kalitesinin düşük olması, damgalanma ve ayrımcılık gibi faktörler kişilerin ruh sağlığı problemleri için destek almaktan uzaklaşmasına yol açmaktadır. Genellikle kişiler ruh sağlığı hizmetine erişimle birlikte gelen ayrımcılık ve dışlanma riskini almaktansa, ruhsal sorunlarıyla yaşamayı kabul etmektedirler (2-3). </w:t>
      </w:r>
    </w:p>
    <w:p w:rsidR="00000000" w:rsidDel="00000000" w:rsidP="00000000" w:rsidRDefault="00000000" w:rsidRPr="00000000" w14:paraId="00000010">
      <w:pPr>
        <w:spacing w:after="0" w:before="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1">
      <w:pPr>
        <w:spacing w:after="0" w:before="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Ruh sağlığı hizmetlerinin tamamının toplum temelli erişilebilir ve kaliteli olmasını sağlamamız gerekmektedir. Dünya Ruh Sağlığı Günü’nün bu yılki temasında olduğu gibi ruh sağlığına değer verilen, ruh sağlığı hizmetleri teşvik edilen ve ruh sağlığının korunması önceliklendirilen bir dünya hedefimiz olmalıdır </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12">
      <w:pPr>
        <w:spacing w:after="0" w:before="0" w:lineRule="auto"/>
        <w:jc w:val="both"/>
        <w:rPr>
          <w:rFonts w:ascii="Times New Roman" w:cs="Times New Roman" w:eastAsia="Times New Roman" w:hAnsi="Times New Roman"/>
          <w:color w:val="000000"/>
          <w:sz w:val="24"/>
          <w:szCs w:val="24"/>
          <w:highlight w:val="yellow"/>
        </w:rPr>
      </w:pPr>
      <w:r w:rsidDel="00000000" w:rsidR="00000000" w:rsidRPr="00000000">
        <w:rPr>
          <w:rtl w:val="0"/>
        </w:rPr>
      </w:r>
    </w:p>
    <w:p w:rsidR="00000000" w:rsidDel="00000000" w:rsidP="00000000" w:rsidRDefault="00000000" w:rsidRPr="00000000" w14:paraId="00000013">
      <w:pPr>
        <w:spacing w:after="0" w:before="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4">
      <w:pPr>
        <w:spacing w:after="0" w:before="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5">
      <w:pPr>
        <w:spacing w:after="0" w:before="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6">
      <w:pPr>
        <w:spacing w:after="0" w:before="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7">
      <w:pPr>
        <w:spacing w:after="240" w:before="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KAYNAKLAR</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4"/>
        </w:tabs>
        <w:spacing w:after="240" w:before="0" w:line="240" w:lineRule="auto"/>
        <w:ind w:left="264" w:right="0" w:hanging="26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tab/>
        <w:t xml:space="preserve">About the World Mental Health Day – World Mental Health Day [Internet]. [Erişim Tarihi: 23 Eylül 2022]. Erişim adresi: https://wmhdofficial.com/about-the-world-mental-health-day/</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4"/>
        </w:tabs>
        <w:spacing w:after="240" w:before="0" w:line="240" w:lineRule="auto"/>
        <w:ind w:left="264" w:right="0" w:hanging="26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tab/>
        <w:t xml:space="preserve">World Mental Health Day 2022 [Internet]. [Erişim Tarihi: 26 Eylül 2022]. Erişim adresi: https://www.who.int/campaigns/world-mental-health-day/2022</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4"/>
        </w:tabs>
        <w:spacing w:after="240" w:before="0" w:line="240" w:lineRule="auto"/>
        <w:ind w:left="264" w:right="0" w:hanging="26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tab/>
        <w:t xml:space="preserve">World mental health report: Transforming mental health for all - executive summary [Internet]. [Erişim Tarihi: 26 Eylül 2022]. Erişim adresi: https://www.who.int/publications-detail-redirect/9789240050860</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64"/>
        </w:tabs>
        <w:spacing w:after="240" w:before="0" w:line="240" w:lineRule="auto"/>
        <w:ind w:left="264" w:right="0" w:hanging="26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tab/>
        <w:t xml:space="preserve">TÜİK Türkiye Sağlık Araştırması 2019 [İnternet]. [Erişim Tarihi: 26 Eylül 2022]. Erişim adresi: https://data.tuik.gov.tr/Bulten/Index?p=Turkiye-Saglik-Arastirmasi-2019-33661</w:t>
      </w:r>
    </w:p>
    <w:p w:rsidR="00000000" w:rsidDel="00000000" w:rsidP="00000000" w:rsidRDefault="00000000" w:rsidRPr="00000000" w14:paraId="0000001C">
      <w:pPr>
        <w:spacing w:after="0" w:befor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D">
      <w:pPr>
        <w:spacing w:after="0" w:before="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E">
      <w:pPr>
        <w:spacing w:after="0" w:before="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F">
      <w:pPr>
        <w:spacing w:after="0" w:before="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0">
      <w:pPr>
        <w:spacing w:after="0" w:before="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1">
      <w:pPr>
        <w:spacing w:after="0" w:before="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2">
      <w:pPr>
        <w:spacing w:after="0" w:before="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3">
      <w:pPr>
        <w:spacing w:after="0" w:before="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4">
      <w:pPr>
        <w:spacing w:after="0" w:before="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5">
      <w:pPr>
        <w:spacing w:after="0" w:before="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6">
      <w:pPr>
        <w:spacing w:after="0" w:before="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7">
      <w:pPr>
        <w:spacing w:after="0" w:before="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8">
      <w:pPr>
        <w:spacing w:after="0" w:before="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9">
      <w:pPr>
        <w:spacing w:after="240" w:before="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HAZIRLAYANLAR:</w:t>
      </w:r>
    </w:p>
    <w:p w:rsidR="00000000" w:rsidDel="00000000" w:rsidP="00000000" w:rsidRDefault="00000000" w:rsidRPr="00000000" w14:paraId="0000002A">
      <w:pPr>
        <w:spacing w:after="240" w:befor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Arş. Gör. Dr. Ilgın Timarcı Becerik (İzmir Kâtip Çelebi Üniversitesi Tıp Fakültesi, Halk Sağlığı Anabilim Dalı)</w:t>
      </w:r>
    </w:p>
    <w:p w:rsidR="00000000" w:rsidDel="00000000" w:rsidP="00000000" w:rsidRDefault="00000000" w:rsidRPr="00000000" w14:paraId="0000002B">
      <w:pPr>
        <w:spacing w:after="240" w:befor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Doç. Dr. Asya Banu BABAOĞLU (İzmir Kâtip Çelebi Üniversitesi Tıp Fakültesi, Halk Sağlığı Anabilim Dalı)</w:t>
      </w:r>
    </w:p>
    <w:p w:rsidR="00000000" w:rsidDel="00000000" w:rsidP="00000000" w:rsidRDefault="00000000" w:rsidRPr="00000000" w14:paraId="0000002C">
      <w:pPr>
        <w:spacing w:after="240" w:befor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Prof. Dr. Mustafa TÖZÜN (İzmir Kâtip Çelebi Üniversitesi Tıp Fakültesi, Halk Sağlığı Anabilim Dalı)</w:t>
      </w:r>
    </w:p>
    <w:p w:rsidR="00000000" w:rsidDel="00000000" w:rsidP="00000000" w:rsidRDefault="00000000" w:rsidRPr="00000000" w14:paraId="0000002D">
      <w:pPr>
        <w:spacing w:after="0" w:befor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E">
      <w:pPr>
        <w:jc w:val="cente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VarsaylanParagrafYazTipi" w:default="1">
    <w:name w:val="Default Paragraph Font"/>
    <w:uiPriority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paragraph" w:styleId="Kaynaka">
    <w:name w:val="Bibliography"/>
    <w:basedOn w:val="Normal"/>
    <w:next w:val="Normal"/>
    <w:uiPriority w:val="37"/>
    <w:unhideWhenUsed w:val="1"/>
    <w:rsid w:val="002B0265"/>
    <w:pPr>
      <w:tabs>
        <w:tab w:val="left" w:pos="264"/>
      </w:tabs>
      <w:spacing w:after="240" w:line="240" w:lineRule="auto"/>
      <w:ind w:left="264" w:hanging="264"/>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pT6IsJlgARusN7jH+Fx3CIC+FQ==">AMUW2mUFj1kwNiNTWCBF2K8R/2BvwuIyJbwg9uO2CtVfSfH1lJ+qhzHRSSS3ETUan7PgiQZCjc8zYeOeenoIuixwLOK6auGo3/Mbs2VCl1qPhmXj7SRNdp0=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2022-09-23T08:35:00Z</dcterms:created>
  <dc:creator>Ilgın Timarcı Becerik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zotero-version="6.0.13"&gt;&lt;session id="Of4nXKWh"/&gt;&lt;style id="http://www.zotero.org/styles/vancouver" locale="tr-TR" hasBibliography="1" bibliographyStyleHasBeenSet="1"/&gt;&lt;prefs&gt;&lt;pref name="fieldType" value="Field"/&gt;&lt;/prefs&gt;&lt;/data&gt;</vt:lpwstr>
  </property>
</Properties>
</file>