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13" w:rsidRDefault="0B9990A0">
      <w:pPr>
        <w:rPr>
          <w:rFonts w:ascii="Verdana" w:hAnsi="Verdana"/>
          <w:b/>
          <w:sz w:val="20"/>
          <w:szCs w:val="20"/>
        </w:rPr>
      </w:pPr>
      <w:bookmarkStart w:id="0" w:name="_GoBack"/>
      <w:bookmarkEnd w:id="0"/>
      <w:r w:rsidRPr="00DE04AF">
        <w:rPr>
          <w:rFonts w:ascii="Verdana" w:hAnsi="Verdana"/>
          <w:b/>
          <w:sz w:val="20"/>
          <w:szCs w:val="20"/>
        </w:rPr>
        <w:t xml:space="preserve">İNSAN HAKLARI GÜNÜ </w:t>
      </w:r>
    </w:p>
    <w:p w:rsidR="00F416E3" w:rsidRDefault="00850BD5">
      <w:pPr>
        <w:rPr>
          <w:rFonts w:ascii="Verdana" w:hAnsi="Verdana"/>
          <w:sz w:val="20"/>
          <w:szCs w:val="20"/>
        </w:rPr>
      </w:pPr>
      <w:r>
        <w:rPr>
          <w:rFonts w:ascii="Verdana" w:hAnsi="Verdana"/>
          <w:sz w:val="20"/>
          <w:szCs w:val="20"/>
        </w:rPr>
        <w:t>Birleşmiş Milletler Genel Kurulu h</w:t>
      </w:r>
      <w:r w:rsidR="00F416E3">
        <w:rPr>
          <w:rFonts w:ascii="Verdana" w:hAnsi="Verdana"/>
          <w:sz w:val="20"/>
          <w:szCs w:val="20"/>
        </w:rPr>
        <w:t xml:space="preserve">er bir insanın </w:t>
      </w:r>
      <w:proofErr w:type="gramStart"/>
      <w:r w:rsidR="00F416E3">
        <w:rPr>
          <w:rFonts w:ascii="Verdana" w:hAnsi="Verdana"/>
          <w:sz w:val="20"/>
          <w:szCs w:val="20"/>
        </w:rPr>
        <w:t>eşit,devredilemez</w:t>
      </w:r>
      <w:proofErr w:type="gramEnd"/>
      <w:r w:rsidR="00F416E3">
        <w:rPr>
          <w:rFonts w:ascii="Verdana" w:hAnsi="Verdana"/>
          <w:sz w:val="20"/>
          <w:szCs w:val="20"/>
        </w:rPr>
        <w:t xml:space="preserve"> haklarını ta</w:t>
      </w:r>
      <w:r w:rsidR="006975AF">
        <w:rPr>
          <w:rFonts w:ascii="Verdana" w:hAnsi="Verdana"/>
          <w:sz w:val="20"/>
          <w:szCs w:val="20"/>
        </w:rPr>
        <w:t xml:space="preserve">nımanın dünyada özgürlük,adalet ve </w:t>
      </w:r>
      <w:r w:rsidR="00F416E3">
        <w:rPr>
          <w:rFonts w:ascii="Verdana" w:hAnsi="Verdana"/>
          <w:sz w:val="20"/>
          <w:szCs w:val="20"/>
        </w:rPr>
        <w:t>barışın temeli olduğunu,</w:t>
      </w:r>
    </w:p>
    <w:p w:rsidR="00F416E3" w:rsidRDefault="00F416E3">
      <w:pPr>
        <w:rPr>
          <w:rFonts w:ascii="Verdana" w:hAnsi="Verdana"/>
          <w:sz w:val="20"/>
          <w:szCs w:val="20"/>
        </w:rPr>
      </w:pPr>
      <w:r>
        <w:rPr>
          <w:rFonts w:ascii="Verdana" w:hAnsi="Verdana"/>
          <w:sz w:val="20"/>
          <w:szCs w:val="20"/>
        </w:rPr>
        <w:t xml:space="preserve">İnsan haklarını görmezden gelmenin insanlık dışı vicdandan yoksun tutumlara neden olduğunu ve insanların </w:t>
      </w:r>
      <w:r w:rsidR="006975AF">
        <w:rPr>
          <w:rFonts w:ascii="Verdana" w:hAnsi="Verdana"/>
          <w:sz w:val="20"/>
          <w:szCs w:val="20"/>
        </w:rPr>
        <w:t xml:space="preserve">bu </w:t>
      </w:r>
      <w:r>
        <w:rPr>
          <w:rFonts w:ascii="Verdana" w:hAnsi="Verdana"/>
          <w:sz w:val="20"/>
          <w:szCs w:val="20"/>
        </w:rPr>
        <w:t xml:space="preserve">korkudan </w:t>
      </w:r>
      <w:proofErr w:type="gramStart"/>
      <w:r>
        <w:rPr>
          <w:rFonts w:ascii="Verdana" w:hAnsi="Verdana"/>
          <w:sz w:val="20"/>
          <w:szCs w:val="20"/>
        </w:rPr>
        <w:t>kurtulması,konuşma</w:t>
      </w:r>
      <w:proofErr w:type="gramEnd"/>
      <w:r>
        <w:rPr>
          <w:rFonts w:ascii="Verdana" w:hAnsi="Verdana"/>
          <w:sz w:val="20"/>
          <w:szCs w:val="20"/>
        </w:rPr>
        <w:t xml:space="preserve"> ve in</w:t>
      </w:r>
      <w:r w:rsidR="006975AF">
        <w:rPr>
          <w:rFonts w:ascii="Verdana" w:hAnsi="Verdana"/>
          <w:sz w:val="20"/>
          <w:szCs w:val="20"/>
        </w:rPr>
        <w:t>anç özg</w:t>
      </w:r>
      <w:r>
        <w:rPr>
          <w:rFonts w:ascii="Verdana" w:hAnsi="Verdana"/>
          <w:sz w:val="20"/>
          <w:szCs w:val="20"/>
        </w:rPr>
        <w:t>ürl</w:t>
      </w:r>
      <w:r w:rsidR="006975AF">
        <w:rPr>
          <w:rFonts w:ascii="Verdana" w:hAnsi="Verdana"/>
          <w:sz w:val="20"/>
          <w:szCs w:val="20"/>
        </w:rPr>
        <w:t>üğüne sahip bir dünya kurup</w:t>
      </w:r>
      <w:r>
        <w:rPr>
          <w:rFonts w:ascii="Verdana" w:hAnsi="Verdana"/>
          <w:sz w:val="20"/>
          <w:szCs w:val="20"/>
        </w:rPr>
        <w:t xml:space="preserve"> zorbalık,baskı durumlarında isyan etmek zorunda kalınmaması,</w:t>
      </w:r>
    </w:p>
    <w:p w:rsidR="00F416E3" w:rsidRDefault="00F416E3">
      <w:pPr>
        <w:rPr>
          <w:rFonts w:ascii="Verdana" w:hAnsi="Verdana"/>
          <w:sz w:val="20"/>
          <w:szCs w:val="20"/>
        </w:rPr>
      </w:pPr>
      <w:r>
        <w:rPr>
          <w:rFonts w:ascii="Verdana" w:hAnsi="Verdana"/>
          <w:sz w:val="20"/>
          <w:szCs w:val="20"/>
        </w:rPr>
        <w:t>U</w:t>
      </w:r>
      <w:r w:rsidR="006975AF">
        <w:rPr>
          <w:rFonts w:ascii="Verdana" w:hAnsi="Verdana"/>
          <w:sz w:val="20"/>
          <w:szCs w:val="20"/>
        </w:rPr>
        <w:t>luslar</w:t>
      </w:r>
      <w:r>
        <w:rPr>
          <w:rFonts w:ascii="Verdana" w:hAnsi="Verdana"/>
          <w:sz w:val="20"/>
          <w:szCs w:val="20"/>
        </w:rPr>
        <w:t>arası ilişkilerin önemi</w:t>
      </w:r>
      <w:r w:rsidR="00F86D5A">
        <w:rPr>
          <w:rFonts w:ascii="Verdana" w:hAnsi="Verdana"/>
          <w:sz w:val="20"/>
          <w:szCs w:val="20"/>
        </w:rPr>
        <w:t>ni</w:t>
      </w:r>
      <w:r>
        <w:rPr>
          <w:rFonts w:ascii="Verdana" w:hAnsi="Verdana"/>
          <w:sz w:val="20"/>
          <w:szCs w:val="20"/>
        </w:rPr>
        <w:t>,</w:t>
      </w:r>
    </w:p>
    <w:p w:rsidR="00F416E3" w:rsidRDefault="00F416E3">
      <w:pPr>
        <w:rPr>
          <w:rFonts w:ascii="Verdana" w:hAnsi="Verdana"/>
          <w:sz w:val="20"/>
          <w:szCs w:val="20"/>
        </w:rPr>
      </w:pPr>
      <w:r>
        <w:rPr>
          <w:rFonts w:ascii="Verdana" w:hAnsi="Verdana"/>
          <w:sz w:val="20"/>
          <w:szCs w:val="20"/>
        </w:rPr>
        <w:t>Birleşmiş Milletler</w:t>
      </w:r>
      <w:r w:rsidR="005C07C1">
        <w:rPr>
          <w:rFonts w:ascii="Verdana" w:hAnsi="Verdana"/>
          <w:sz w:val="20"/>
          <w:szCs w:val="20"/>
        </w:rPr>
        <w:t xml:space="preserve"> Kuruluş </w:t>
      </w:r>
      <w:proofErr w:type="gramStart"/>
      <w:r w:rsidR="005C07C1">
        <w:rPr>
          <w:rFonts w:ascii="Verdana" w:hAnsi="Verdana"/>
          <w:sz w:val="20"/>
          <w:szCs w:val="20"/>
        </w:rPr>
        <w:t>Belgesinde,temel</w:t>
      </w:r>
      <w:proofErr w:type="gramEnd"/>
      <w:r w:rsidR="005C07C1">
        <w:rPr>
          <w:rFonts w:ascii="Verdana" w:hAnsi="Verdana"/>
          <w:sz w:val="20"/>
          <w:szCs w:val="20"/>
        </w:rPr>
        <w:t xml:space="preserve"> insan ha</w:t>
      </w:r>
      <w:r w:rsidR="006975AF">
        <w:rPr>
          <w:rFonts w:ascii="Verdana" w:hAnsi="Verdana"/>
          <w:sz w:val="20"/>
          <w:szCs w:val="20"/>
        </w:rPr>
        <w:t>klarına,bireyin onur ve değerini</w:t>
      </w:r>
      <w:r w:rsidR="005C07C1">
        <w:rPr>
          <w:rFonts w:ascii="Verdana" w:hAnsi="Verdana"/>
          <w:sz w:val="20"/>
          <w:szCs w:val="20"/>
        </w:rPr>
        <w:t>,erkek-kadın hak eşitliği</w:t>
      </w:r>
      <w:r w:rsidR="006975AF">
        <w:rPr>
          <w:rFonts w:ascii="Verdana" w:hAnsi="Verdana"/>
          <w:sz w:val="20"/>
          <w:szCs w:val="20"/>
        </w:rPr>
        <w:t>ni</w:t>
      </w:r>
      <w:r w:rsidR="005C07C1">
        <w:rPr>
          <w:rFonts w:ascii="Verdana" w:hAnsi="Verdana"/>
          <w:sz w:val="20"/>
          <w:szCs w:val="20"/>
        </w:rPr>
        <w:t>,toplumsal gelişim ve daha i</w:t>
      </w:r>
      <w:r w:rsidR="00F86D5A">
        <w:rPr>
          <w:rFonts w:ascii="Verdana" w:hAnsi="Verdana"/>
          <w:sz w:val="20"/>
          <w:szCs w:val="20"/>
        </w:rPr>
        <w:t>yi yaşam standartlarını sağlamayı</w:t>
      </w:r>
      <w:r w:rsidR="005C07C1">
        <w:rPr>
          <w:rFonts w:ascii="Verdana" w:hAnsi="Verdana"/>
          <w:sz w:val="20"/>
          <w:szCs w:val="20"/>
        </w:rPr>
        <w:t>,</w:t>
      </w:r>
    </w:p>
    <w:p w:rsidR="005C07C1" w:rsidRDefault="005C07C1">
      <w:pPr>
        <w:rPr>
          <w:rFonts w:ascii="Verdana" w:hAnsi="Verdana"/>
          <w:sz w:val="20"/>
          <w:szCs w:val="20"/>
        </w:rPr>
      </w:pPr>
      <w:r>
        <w:rPr>
          <w:rFonts w:ascii="Verdana" w:hAnsi="Verdana"/>
          <w:sz w:val="20"/>
          <w:szCs w:val="20"/>
        </w:rPr>
        <w:t xml:space="preserve">Üye </w:t>
      </w:r>
      <w:proofErr w:type="gramStart"/>
      <w:r>
        <w:rPr>
          <w:rFonts w:ascii="Verdana" w:hAnsi="Verdana"/>
          <w:sz w:val="20"/>
          <w:szCs w:val="20"/>
        </w:rPr>
        <w:t>devletlerin,Birleşmiş</w:t>
      </w:r>
      <w:proofErr w:type="gramEnd"/>
      <w:r>
        <w:rPr>
          <w:rFonts w:ascii="Verdana" w:hAnsi="Verdana"/>
          <w:sz w:val="20"/>
          <w:szCs w:val="20"/>
        </w:rPr>
        <w:t xml:space="preserve"> Milletlerle işbirliği içinde,evrensel saygı görmesi ve gözetilmesini sağlamayı taahhüt ettiklerini göz önüne alarak,</w:t>
      </w:r>
    </w:p>
    <w:p w:rsidR="006975AF" w:rsidRDefault="00850BD5" w:rsidP="1FE75232">
      <w:pPr>
        <w:rPr>
          <w:rFonts w:ascii="Verdana" w:hAnsi="Verdana"/>
          <w:sz w:val="20"/>
          <w:szCs w:val="20"/>
        </w:rPr>
      </w:pPr>
      <w:r>
        <w:rPr>
          <w:rFonts w:ascii="Verdana" w:hAnsi="Verdana"/>
          <w:sz w:val="20"/>
          <w:szCs w:val="20"/>
        </w:rPr>
        <w:t>T</w:t>
      </w:r>
      <w:r w:rsidR="005C07C1">
        <w:rPr>
          <w:rFonts w:ascii="Verdana" w:hAnsi="Verdana"/>
          <w:sz w:val="20"/>
          <w:szCs w:val="20"/>
        </w:rPr>
        <w:t>üm halk ve ul</w:t>
      </w:r>
      <w:r w:rsidR="006975AF">
        <w:rPr>
          <w:rFonts w:ascii="Verdana" w:hAnsi="Verdana"/>
          <w:sz w:val="20"/>
          <w:szCs w:val="20"/>
        </w:rPr>
        <w:t>uslar için ortak ideal ölçüleri belirleyen ve</w:t>
      </w:r>
      <w:r w:rsidR="005C07C1">
        <w:rPr>
          <w:rFonts w:ascii="Verdana" w:hAnsi="Verdana"/>
          <w:sz w:val="20"/>
          <w:szCs w:val="20"/>
        </w:rPr>
        <w:t xml:space="preserve"> u</w:t>
      </w:r>
      <w:r w:rsidR="46EE8AA7" w:rsidRPr="00DE04AF">
        <w:rPr>
          <w:rFonts w:ascii="Verdana" w:hAnsi="Verdana"/>
          <w:sz w:val="20"/>
          <w:szCs w:val="20"/>
        </w:rPr>
        <w:t>luslararası alanda insan haklarının korunması</w:t>
      </w:r>
      <w:r w:rsidR="4184E9F7" w:rsidRPr="00DE04AF">
        <w:rPr>
          <w:rFonts w:ascii="Verdana" w:hAnsi="Verdana"/>
          <w:sz w:val="20"/>
          <w:szCs w:val="20"/>
        </w:rPr>
        <w:t>na ilişkin</w:t>
      </w:r>
      <w:r w:rsidR="46EE8AA7" w:rsidRPr="00DE04AF">
        <w:rPr>
          <w:rFonts w:ascii="Verdana" w:hAnsi="Verdana"/>
          <w:sz w:val="20"/>
          <w:szCs w:val="20"/>
        </w:rPr>
        <w:t xml:space="preserve"> ilk ve en kapsamlı düzenlemeyi oluşturan İnsan Hak</w:t>
      </w:r>
      <w:r w:rsidR="005C07C1">
        <w:rPr>
          <w:rFonts w:ascii="Verdana" w:hAnsi="Verdana"/>
          <w:sz w:val="20"/>
          <w:szCs w:val="20"/>
        </w:rPr>
        <w:t xml:space="preserve">ları </w:t>
      </w:r>
      <w:r w:rsidR="006975AF">
        <w:rPr>
          <w:rFonts w:ascii="Verdana" w:hAnsi="Verdana"/>
          <w:sz w:val="20"/>
          <w:szCs w:val="20"/>
        </w:rPr>
        <w:t>Evrensel Bildirgesini ilan etmiştir(1).</w:t>
      </w:r>
    </w:p>
    <w:p w:rsidR="1FE75232" w:rsidRPr="00DE04AF" w:rsidRDefault="2B9D16DB" w:rsidP="1FE75232">
      <w:pPr>
        <w:rPr>
          <w:rFonts w:ascii="Verdana" w:hAnsi="Verdana"/>
          <w:sz w:val="20"/>
          <w:szCs w:val="20"/>
        </w:rPr>
      </w:pPr>
      <w:r w:rsidRPr="00DE04AF">
        <w:rPr>
          <w:rFonts w:ascii="Verdana" w:hAnsi="Verdana"/>
          <w:sz w:val="20"/>
          <w:szCs w:val="20"/>
        </w:rPr>
        <w:t xml:space="preserve">İnsan Hakları Evrensel Beyannamesi 10 Aralık 1948 tarihinde kabul edilmiştir. </w:t>
      </w:r>
    </w:p>
    <w:p w:rsidR="2B9D16DB" w:rsidRPr="00DE04AF" w:rsidRDefault="2B9D16DB" w:rsidP="1FE75232">
      <w:pPr>
        <w:rPr>
          <w:rFonts w:ascii="Verdana" w:hAnsi="Verdana"/>
          <w:sz w:val="20"/>
          <w:szCs w:val="20"/>
        </w:rPr>
      </w:pPr>
      <w:r w:rsidRPr="00DE04AF">
        <w:rPr>
          <w:rFonts w:ascii="Verdana" w:hAnsi="Verdana"/>
          <w:sz w:val="20"/>
          <w:szCs w:val="20"/>
        </w:rPr>
        <w:t>Bu ne</w:t>
      </w:r>
      <w:r w:rsidR="00BD57D7">
        <w:rPr>
          <w:rFonts w:ascii="Verdana" w:hAnsi="Verdana"/>
          <w:sz w:val="20"/>
          <w:szCs w:val="20"/>
        </w:rPr>
        <w:t>denle de 10 Aralık günü farklı bir önem taşımakta ve</w:t>
      </w:r>
      <w:r w:rsidRPr="00DE04AF">
        <w:rPr>
          <w:rFonts w:ascii="Verdana" w:hAnsi="Verdana"/>
          <w:sz w:val="20"/>
          <w:szCs w:val="20"/>
        </w:rPr>
        <w:t xml:space="preserve"> her yıl “İnsan Hakları Günü” olarak kutlanm</w:t>
      </w:r>
      <w:r w:rsidR="00EA6B1B">
        <w:rPr>
          <w:rFonts w:ascii="Verdana" w:hAnsi="Verdana"/>
          <w:sz w:val="20"/>
          <w:szCs w:val="20"/>
        </w:rPr>
        <w:t>aktadır(2).</w:t>
      </w:r>
    </w:p>
    <w:p w:rsidR="1E8057D2" w:rsidRPr="00DE04AF" w:rsidRDefault="1E8057D2" w:rsidP="1FE75232">
      <w:pPr>
        <w:rPr>
          <w:rFonts w:ascii="Verdana" w:hAnsi="Verdana"/>
          <w:sz w:val="20"/>
          <w:szCs w:val="20"/>
        </w:rPr>
      </w:pPr>
      <w:r w:rsidRPr="00DE04AF">
        <w:rPr>
          <w:rFonts w:ascii="Verdana" w:hAnsi="Verdana"/>
          <w:sz w:val="20"/>
          <w:szCs w:val="20"/>
        </w:rPr>
        <w:t>Beyanname</w:t>
      </w:r>
      <w:r w:rsidR="00605ADD">
        <w:rPr>
          <w:rFonts w:ascii="Verdana" w:hAnsi="Verdana"/>
          <w:sz w:val="20"/>
          <w:szCs w:val="20"/>
        </w:rPr>
        <w:t>nin bazı maddeleri</w:t>
      </w:r>
      <w:r w:rsidR="00DE04AF" w:rsidRPr="00DE04AF">
        <w:rPr>
          <w:rFonts w:ascii="Verdana" w:hAnsi="Verdana"/>
          <w:sz w:val="20"/>
          <w:szCs w:val="20"/>
        </w:rPr>
        <w:t>:</w:t>
      </w:r>
    </w:p>
    <w:p w:rsidR="5AC12B63" w:rsidRPr="00DE04AF" w:rsidRDefault="5AC12B63" w:rsidP="1FE75232">
      <w:pPr>
        <w:rPr>
          <w:rFonts w:ascii="Verdana" w:hAnsi="Verdana"/>
          <w:sz w:val="20"/>
          <w:szCs w:val="20"/>
        </w:rPr>
      </w:pPr>
      <w:r w:rsidRPr="00DE04AF">
        <w:rPr>
          <w:rFonts w:ascii="Verdana" w:hAnsi="Verdana"/>
          <w:sz w:val="20"/>
          <w:szCs w:val="20"/>
        </w:rPr>
        <w:t>Madde 1- Bütün insanlar özgür, onur ve haklar bakımından eşit doğarlar. Akıl ve vicdana sahiptirler, birbirlerine karşı kardeşlik anlayışıyla davranmalıdırlar.</w:t>
      </w:r>
    </w:p>
    <w:p w:rsidR="5AC12B63" w:rsidRPr="00DE04AF" w:rsidRDefault="5AC12B63" w:rsidP="1FE75232">
      <w:pPr>
        <w:rPr>
          <w:rFonts w:ascii="Verdana" w:hAnsi="Verdana"/>
          <w:sz w:val="20"/>
          <w:szCs w:val="20"/>
        </w:rPr>
      </w:pPr>
      <w:r w:rsidRPr="00DE04AF">
        <w:rPr>
          <w:rFonts w:ascii="Verdana" w:hAnsi="Verdana"/>
          <w:sz w:val="20"/>
          <w:szCs w:val="20"/>
        </w:rPr>
        <w:t>Madde 2- Herkes, ırk, renk, cinsiyet, dil, din, siyasal veya başka bir görüş, ulusal veya sosyal köken, mülkiyet, doğuş veya herhangi başka bir ayrım gözetmeksizin bu Bildirge ile ilan olunan bütün haklardan ve bütün özgürlüklerden yararlanabilir. Ayrıca, ister bağımsız olsun, ister vesayet altında veya özerk olmayan ya da başka bir egemenlik kısıtlamasına bağlı ülke yurttaşı olsun, bir kimse hakkında, uyruğunda bulunduğu devlet veya</w:t>
      </w:r>
      <w:r w:rsidR="00DE04AF" w:rsidRPr="00DE04AF">
        <w:rPr>
          <w:rFonts w:ascii="Verdana" w:hAnsi="Verdana"/>
          <w:sz w:val="20"/>
          <w:szCs w:val="20"/>
        </w:rPr>
        <w:t xml:space="preserve"> </w:t>
      </w:r>
      <w:r w:rsidRPr="00DE04AF">
        <w:rPr>
          <w:rFonts w:ascii="Verdana" w:hAnsi="Verdana"/>
          <w:sz w:val="20"/>
          <w:szCs w:val="20"/>
        </w:rPr>
        <w:t>ülkenin siyasal, hukuksal veya uluslararası statüsü bakımından hiçbir ayrım gözetilmeyecektir.</w:t>
      </w:r>
    </w:p>
    <w:p w:rsidR="00EA6B1B" w:rsidRDefault="5AC12B63" w:rsidP="1FE75232">
      <w:pPr>
        <w:rPr>
          <w:rFonts w:ascii="Verdana" w:hAnsi="Verdana"/>
          <w:sz w:val="20"/>
          <w:szCs w:val="20"/>
        </w:rPr>
      </w:pPr>
      <w:r w:rsidRPr="00DE04AF">
        <w:rPr>
          <w:rFonts w:ascii="Verdana" w:hAnsi="Verdana"/>
          <w:sz w:val="20"/>
          <w:szCs w:val="20"/>
        </w:rPr>
        <w:t>Madde 3 -Yaşamak, özgürlük ve kişi güvenliği herkesin hakkıdır.</w:t>
      </w:r>
    </w:p>
    <w:p w:rsidR="5AC12B63" w:rsidRPr="00DE04AF" w:rsidRDefault="5AC12B63" w:rsidP="1FE75232">
      <w:pPr>
        <w:rPr>
          <w:rFonts w:ascii="Verdana" w:hAnsi="Verdana"/>
          <w:sz w:val="20"/>
          <w:szCs w:val="20"/>
        </w:rPr>
      </w:pPr>
      <w:r w:rsidRPr="00DE04AF">
        <w:rPr>
          <w:rFonts w:ascii="Verdana" w:hAnsi="Verdana"/>
          <w:sz w:val="20"/>
          <w:szCs w:val="20"/>
        </w:rPr>
        <w:t xml:space="preserve">Madde 4- Hiç kimse kölelik veya kulluk altında </w:t>
      </w:r>
      <w:proofErr w:type="gramStart"/>
      <w:r w:rsidRPr="00DE04AF">
        <w:rPr>
          <w:rFonts w:ascii="Verdana" w:hAnsi="Verdana"/>
          <w:sz w:val="20"/>
          <w:szCs w:val="20"/>
        </w:rPr>
        <w:t>bulundurulamaz,kölelik</w:t>
      </w:r>
      <w:proofErr w:type="gramEnd"/>
      <w:r w:rsidRPr="00DE04AF">
        <w:rPr>
          <w:rFonts w:ascii="Verdana" w:hAnsi="Verdana"/>
          <w:sz w:val="20"/>
          <w:szCs w:val="20"/>
        </w:rPr>
        <w:t xml:space="preserve"> ve köle ticareti her türlü biçimde yasaktır.</w:t>
      </w:r>
    </w:p>
    <w:p w:rsidR="5AC12B63" w:rsidRPr="00DE04AF" w:rsidRDefault="5AC12B63" w:rsidP="1FE75232">
      <w:pPr>
        <w:rPr>
          <w:rFonts w:ascii="Verdana" w:hAnsi="Verdana"/>
          <w:sz w:val="20"/>
          <w:szCs w:val="20"/>
        </w:rPr>
      </w:pPr>
      <w:r w:rsidRPr="00DE04AF">
        <w:rPr>
          <w:rFonts w:ascii="Verdana" w:hAnsi="Verdana"/>
          <w:sz w:val="20"/>
          <w:szCs w:val="20"/>
        </w:rPr>
        <w:t>Madde 5- Hiç kimseye işkence yapılamaz, zalimce, insanlık dışı veya onur kırıcı davranışlarda bulunulamaz ve ceza verilemez.</w:t>
      </w:r>
    </w:p>
    <w:p w:rsidR="5AC12B63" w:rsidRPr="00DE04AF" w:rsidRDefault="5AC12B63" w:rsidP="1FE75232">
      <w:pPr>
        <w:rPr>
          <w:rFonts w:ascii="Verdana" w:hAnsi="Verdana"/>
          <w:sz w:val="20"/>
          <w:szCs w:val="20"/>
        </w:rPr>
      </w:pPr>
      <w:r w:rsidRPr="00DE04AF">
        <w:rPr>
          <w:rFonts w:ascii="Verdana" w:hAnsi="Verdana"/>
          <w:sz w:val="20"/>
          <w:szCs w:val="20"/>
        </w:rPr>
        <w:t>Madde 6- Herkesin, her nerede olursa olsun, hukuksal kişiliğinin tanınması hakkı vardır.</w:t>
      </w:r>
    </w:p>
    <w:p w:rsidR="5AC12B63" w:rsidRPr="00DE04AF" w:rsidRDefault="5AC12B63" w:rsidP="1FE75232">
      <w:pPr>
        <w:rPr>
          <w:rFonts w:ascii="Verdana" w:hAnsi="Verdana"/>
          <w:sz w:val="20"/>
          <w:szCs w:val="20"/>
        </w:rPr>
      </w:pPr>
      <w:r w:rsidRPr="00DE04AF">
        <w:rPr>
          <w:rFonts w:ascii="Verdana" w:hAnsi="Verdana"/>
          <w:sz w:val="20"/>
          <w:szCs w:val="20"/>
        </w:rPr>
        <w:t>Madde 7- Herkes yasa önünde eşittir ve ayrım gözetilmeksizin yasanın korunmasından eşit olarak yararlanma hakkına sahiptir. Herkesin bu Bildirgeye aykırı her türlü ayrım gözetici işleme karşı ve böyle işlemler için yapılacak her türlü kışkırtmaya karşı eşit korunma hakkı vardır.</w:t>
      </w:r>
    </w:p>
    <w:p w:rsidR="5AC12B63" w:rsidRPr="00DE04AF" w:rsidRDefault="5AC12B63" w:rsidP="1FE75232">
      <w:pPr>
        <w:rPr>
          <w:rFonts w:ascii="Verdana" w:hAnsi="Verdana"/>
          <w:sz w:val="20"/>
          <w:szCs w:val="20"/>
        </w:rPr>
      </w:pPr>
      <w:r w:rsidRPr="00DE04AF">
        <w:rPr>
          <w:rFonts w:ascii="Verdana" w:hAnsi="Verdana"/>
          <w:sz w:val="20"/>
          <w:szCs w:val="20"/>
        </w:rPr>
        <w:t>Madde 8- Herkesin anayasa ya</w:t>
      </w:r>
      <w:r w:rsidR="00F86D5A">
        <w:rPr>
          <w:rFonts w:ascii="Verdana" w:hAnsi="Verdana"/>
          <w:sz w:val="20"/>
          <w:szCs w:val="20"/>
        </w:rPr>
        <w:t xml:space="preserve"> </w:t>
      </w:r>
      <w:r w:rsidRPr="00DE04AF">
        <w:rPr>
          <w:rFonts w:ascii="Verdana" w:hAnsi="Verdana"/>
          <w:sz w:val="20"/>
          <w:szCs w:val="20"/>
        </w:rPr>
        <w:t>da yasayla tanınmış temel haklarını çiğneyen eylemlere karşı yetkili ulusal mahkemeler eliyle etkin bir yar</w:t>
      </w:r>
      <w:r w:rsidR="00770ACB">
        <w:rPr>
          <w:rFonts w:ascii="Verdana" w:hAnsi="Verdana"/>
          <w:sz w:val="20"/>
          <w:szCs w:val="20"/>
        </w:rPr>
        <w:t>gı yoluna başvurma hakkı vardı(3).</w:t>
      </w:r>
    </w:p>
    <w:p w:rsidR="1D874B3A" w:rsidRPr="00DE04AF" w:rsidRDefault="1D874B3A" w:rsidP="1FE75232">
      <w:pPr>
        <w:spacing w:line="324" w:lineRule="exact"/>
        <w:jc w:val="both"/>
        <w:rPr>
          <w:sz w:val="20"/>
          <w:szCs w:val="20"/>
        </w:rPr>
      </w:pPr>
    </w:p>
    <w:p w:rsidR="1D874B3A" w:rsidRPr="00DE04AF" w:rsidRDefault="00BD57D7" w:rsidP="00BD57D7">
      <w:pPr>
        <w:spacing w:line="240" w:lineRule="exact"/>
        <w:jc w:val="both"/>
        <w:rPr>
          <w:sz w:val="20"/>
          <w:szCs w:val="20"/>
        </w:rPr>
      </w:pPr>
      <w:r>
        <w:rPr>
          <w:rFonts w:ascii="Verdana" w:eastAsia="Verdana" w:hAnsi="Verdana" w:cs="Verdana"/>
          <w:sz w:val="20"/>
          <w:szCs w:val="20"/>
        </w:rPr>
        <w:lastRenderedPageBreak/>
        <w:t>Bu ve buna benzer s</w:t>
      </w:r>
      <w:r w:rsidR="1D874B3A" w:rsidRPr="00DE04AF">
        <w:rPr>
          <w:rFonts w:ascii="Verdana" w:eastAsia="Verdana" w:hAnsi="Verdana" w:cs="Verdana"/>
          <w:sz w:val="20"/>
          <w:szCs w:val="20"/>
        </w:rPr>
        <w:t>özleşmelerin uygulanmasında, insanların haklarını koruyabilmesi ve hak</w:t>
      </w:r>
      <w:r w:rsidR="00DE04AF" w:rsidRPr="00DE04AF">
        <w:rPr>
          <w:rFonts w:ascii="Verdana" w:eastAsia="Verdana" w:hAnsi="Verdana" w:cs="Verdana"/>
          <w:sz w:val="20"/>
          <w:szCs w:val="20"/>
        </w:rPr>
        <w:t>larını yaşayabilmelerinde</w:t>
      </w:r>
      <w:r w:rsidR="00F86D5A">
        <w:rPr>
          <w:rFonts w:ascii="Verdana" w:eastAsia="Verdana" w:hAnsi="Verdana" w:cs="Verdana"/>
          <w:sz w:val="20"/>
          <w:szCs w:val="20"/>
        </w:rPr>
        <w:t xml:space="preserve"> maalesef</w:t>
      </w:r>
      <w:r w:rsidR="00DE04AF" w:rsidRPr="00DE04AF">
        <w:rPr>
          <w:rFonts w:ascii="Verdana" w:eastAsia="Verdana" w:hAnsi="Verdana" w:cs="Verdana"/>
          <w:sz w:val="20"/>
          <w:szCs w:val="20"/>
        </w:rPr>
        <w:t xml:space="preserve"> </w:t>
      </w:r>
      <w:r w:rsidR="1D874B3A" w:rsidRPr="00DE04AF">
        <w:rPr>
          <w:rFonts w:ascii="Verdana" w:eastAsia="Verdana" w:hAnsi="Verdana" w:cs="Verdana"/>
          <w:sz w:val="20"/>
          <w:szCs w:val="20"/>
        </w:rPr>
        <w:t xml:space="preserve">engeller meydana </w:t>
      </w:r>
      <w:proofErr w:type="gramStart"/>
      <w:r w:rsidR="1D874B3A" w:rsidRPr="00DE04AF">
        <w:rPr>
          <w:rFonts w:ascii="Verdana" w:eastAsia="Verdana" w:hAnsi="Verdana" w:cs="Verdana"/>
          <w:sz w:val="20"/>
          <w:szCs w:val="20"/>
        </w:rPr>
        <w:t>gel</w:t>
      </w:r>
      <w:r w:rsidR="00DE04AF" w:rsidRPr="00DE04AF">
        <w:rPr>
          <w:rFonts w:ascii="Verdana" w:eastAsia="Verdana" w:hAnsi="Verdana" w:cs="Verdana"/>
          <w:sz w:val="20"/>
          <w:szCs w:val="20"/>
        </w:rPr>
        <w:t>ebilmektedir.E</w:t>
      </w:r>
      <w:r w:rsidR="1D874B3A" w:rsidRPr="00DE04AF">
        <w:rPr>
          <w:rFonts w:ascii="Verdana" w:eastAsia="Verdana" w:hAnsi="Verdana" w:cs="Verdana"/>
          <w:sz w:val="20"/>
          <w:szCs w:val="20"/>
        </w:rPr>
        <w:t>n</w:t>
      </w:r>
      <w:proofErr w:type="gramEnd"/>
      <w:r w:rsidR="1D874B3A" w:rsidRPr="00DE04AF">
        <w:rPr>
          <w:rFonts w:ascii="Verdana" w:eastAsia="Verdana" w:hAnsi="Verdana" w:cs="Verdana"/>
          <w:sz w:val="20"/>
          <w:szCs w:val="20"/>
        </w:rPr>
        <w:t xml:space="preserve"> sı</w:t>
      </w:r>
      <w:r w:rsidR="00DE04AF" w:rsidRPr="00DE04AF">
        <w:rPr>
          <w:rFonts w:ascii="Verdana" w:eastAsia="Verdana" w:hAnsi="Verdana" w:cs="Verdana"/>
          <w:sz w:val="20"/>
          <w:szCs w:val="20"/>
        </w:rPr>
        <w:t>k rastlanan engeller</w:t>
      </w:r>
      <w:r w:rsidR="1D874B3A" w:rsidRPr="00DE04AF">
        <w:rPr>
          <w:rFonts w:ascii="Verdana" w:eastAsia="Verdana" w:hAnsi="Verdana" w:cs="Verdana"/>
          <w:sz w:val="20"/>
          <w:szCs w:val="20"/>
        </w:rPr>
        <w:t>:</w:t>
      </w:r>
    </w:p>
    <w:p w:rsidR="1D874B3A" w:rsidRPr="00DE04AF" w:rsidRDefault="1D874B3A" w:rsidP="1FE75232">
      <w:pPr>
        <w:spacing w:line="324" w:lineRule="exact"/>
        <w:ind w:left="270" w:hanging="270"/>
        <w:jc w:val="both"/>
        <w:rPr>
          <w:sz w:val="20"/>
          <w:szCs w:val="20"/>
        </w:rPr>
      </w:pPr>
      <w:proofErr w:type="gramStart"/>
      <w:r w:rsidRPr="00DE04AF">
        <w:rPr>
          <w:rFonts w:ascii="Calibri" w:eastAsia="Calibri" w:hAnsi="Calibri" w:cs="Calibri"/>
          <w:sz w:val="20"/>
          <w:szCs w:val="20"/>
        </w:rPr>
        <w:t>a</w:t>
      </w:r>
      <w:proofErr w:type="gramEnd"/>
      <w:r w:rsidRPr="00DE04AF">
        <w:rPr>
          <w:rFonts w:ascii="Calibri" w:eastAsia="Calibri" w:hAnsi="Calibri" w:cs="Calibri"/>
          <w:sz w:val="20"/>
          <w:szCs w:val="20"/>
        </w:rPr>
        <w:t xml:space="preserve">. </w:t>
      </w:r>
      <w:r w:rsidRPr="00BD57D7">
        <w:rPr>
          <w:rFonts w:ascii="Verdana" w:eastAsia="Verdana" w:hAnsi="Verdana" w:cs="Verdana"/>
          <w:bCs/>
          <w:sz w:val="20"/>
          <w:szCs w:val="20"/>
          <w:u w:val="single"/>
        </w:rPr>
        <w:t>Devletler her zaman kesin yükümlülükler taşımaz</w:t>
      </w:r>
      <w:r w:rsidRPr="00DE04AF">
        <w:rPr>
          <w:rFonts w:ascii="Verdana" w:eastAsia="Verdana" w:hAnsi="Verdana" w:cs="Verdana"/>
          <w:sz w:val="20"/>
          <w:szCs w:val="20"/>
        </w:rPr>
        <w:t>: Sözleşmeler çoğu kez ulusal makamların yerine getirecekleri yükümlülükleri ortaya koymadan genel hakları açıklamaktadırlar. Bu metinlerin pratikte etkin bir şekilde uygulanması çoğu kez sınırlı kalmaktadır.</w:t>
      </w:r>
    </w:p>
    <w:p w:rsidR="1D874B3A" w:rsidRPr="00DE04AF" w:rsidRDefault="1D874B3A" w:rsidP="1FE75232">
      <w:pPr>
        <w:spacing w:line="324" w:lineRule="exact"/>
        <w:ind w:left="270" w:hanging="270"/>
        <w:jc w:val="both"/>
        <w:rPr>
          <w:sz w:val="20"/>
          <w:szCs w:val="20"/>
        </w:rPr>
      </w:pPr>
      <w:proofErr w:type="gramStart"/>
      <w:r w:rsidRPr="00DE04AF">
        <w:rPr>
          <w:rFonts w:ascii="Calibri" w:eastAsia="Calibri" w:hAnsi="Calibri" w:cs="Calibri"/>
          <w:sz w:val="20"/>
          <w:szCs w:val="20"/>
        </w:rPr>
        <w:t>b</w:t>
      </w:r>
      <w:proofErr w:type="gramEnd"/>
      <w:r w:rsidRPr="00DE04AF">
        <w:rPr>
          <w:rFonts w:ascii="Calibri" w:eastAsia="Calibri" w:hAnsi="Calibri" w:cs="Calibri"/>
          <w:sz w:val="20"/>
          <w:szCs w:val="20"/>
        </w:rPr>
        <w:t xml:space="preserve">. </w:t>
      </w:r>
      <w:r w:rsidRPr="00BD57D7">
        <w:rPr>
          <w:rFonts w:ascii="Verdana" w:eastAsia="Verdana" w:hAnsi="Verdana" w:cs="Verdana"/>
          <w:bCs/>
          <w:sz w:val="20"/>
          <w:szCs w:val="20"/>
          <w:u w:val="single"/>
        </w:rPr>
        <w:t>Karışıklık ve çatışma dönemlerinde bu haklar sınırlandırılabilir</w:t>
      </w:r>
      <w:r w:rsidRPr="00DE04AF">
        <w:rPr>
          <w:rFonts w:ascii="Verdana" w:eastAsia="Verdana" w:hAnsi="Verdana" w:cs="Verdana"/>
          <w:sz w:val="20"/>
          <w:szCs w:val="20"/>
        </w:rPr>
        <w:t xml:space="preserve">: Savaş ve karışıklık dönemlerinde çok sayıdaki insan hakları ulusal yasa tarafından askıya alınabilir. Oysa asıl böylesi dönemlerde bireylerin daha fazla korunmaya gereksinmesi vardır. Uluslararası sözleşmeler, koşullar ne olursa olsun hiçbir zaman kaldırılamayacak insan haklarını belirtir. Bu durumda “temel </w:t>
      </w:r>
      <w:proofErr w:type="spellStart"/>
      <w:r w:rsidRPr="00DE04AF">
        <w:rPr>
          <w:rFonts w:ascii="Verdana" w:eastAsia="Verdana" w:hAnsi="Verdana" w:cs="Verdana"/>
          <w:sz w:val="20"/>
          <w:szCs w:val="20"/>
        </w:rPr>
        <w:t>garantiler”den</w:t>
      </w:r>
      <w:proofErr w:type="spellEnd"/>
      <w:r w:rsidRPr="00DE04AF">
        <w:rPr>
          <w:rFonts w:ascii="Verdana" w:eastAsia="Verdana" w:hAnsi="Verdana" w:cs="Verdana"/>
          <w:sz w:val="20"/>
          <w:szCs w:val="20"/>
        </w:rPr>
        <w:t xml:space="preserve">, “vazgeçilmez </w:t>
      </w:r>
      <w:proofErr w:type="spellStart"/>
      <w:r w:rsidRPr="00DE04AF">
        <w:rPr>
          <w:rFonts w:ascii="Verdana" w:eastAsia="Verdana" w:hAnsi="Verdana" w:cs="Verdana"/>
          <w:sz w:val="20"/>
          <w:szCs w:val="20"/>
        </w:rPr>
        <w:t>haklar”dan</w:t>
      </w:r>
      <w:proofErr w:type="spellEnd"/>
      <w:r w:rsidRPr="00DE04AF">
        <w:rPr>
          <w:rFonts w:ascii="Verdana" w:eastAsia="Verdana" w:hAnsi="Verdana" w:cs="Verdana"/>
          <w:sz w:val="20"/>
          <w:szCs w:val="20"/>
        </w:rPr>
        <w:t xml:space="preserve"> ya da insan haklarının “temel çekirdek”inden söz edilir. Bu temel garantiler savaşla ilgili uluslararası insancıl hukuk içinde de yer alır. İnsan haklarının temel garantileri ile savaş hukuku tüm koşullarda bireyin asgari düzeyde korunmasını sağlamak için birbirleriyle kesişirler.</w:t>
      </w:r>
    </w:p>
    <w:p w:rsidR="1D874B3A" w:rsidRPr="00DE04AF" w:rsidRDefault="1D874B3A" w:rsidP="1FE75232">
      <w:pPr>
        <w:spacing w:line="324" w:lineRule="exact"/>
        <w:ind w:left="270" w:hanging="270"/>
        <w:jc w:val="both"/>
        <w:rPr>
          <w:sz w:val="20"/>
          <w:szCs w:val="20"/>
        </w:rPr>
      </w:pPr>
      <w:proofErr w:type="gramStart"/>
      <w:r w:rsidRPr="00DE04AF">
        <w:rPr>
          <w:rFonts w:ascii="Calibri" w:eastAsia="Calibri" w:hAnsi="Calibri" w:cs="Calibri"/>
          <w:sz w:val="20"/>
          <w:szCs w:val="20"/>
        </w:rPr>
        <w:t>c</w:t>
      </w:r>
      <w:proofErr w:type="gramEnd"/>
      <w:r w:rsidRPr="00DE04AF">
        <w:rPr>
          <w:rFonts w:ascii="Calibri" w:eastAsia="Calibri" w:hAnsi="Calibri" w:cs="Calibri"/>
          <w:sz w:val="20"/>
          <w:szCs w:val="20"/>
        </w:rPr>
        <w:t xml:space="preserve">. </w:t>
      </w:r>
      <w:r w:rsidRPr="00BD57D7">
        <w:rPr>
          <w:rFonts w:ascii="Verdana" w:eastAsia="Verdana" w:hAnsi="Verdana" w:cs="Verdana"/>
          <w:bCs/>
          <w:sz w:val="20"/>
          <w:szCs w:val="20"/>
          <w:u w:val="single"/>
        </w:rPr>
        <w:t>İnsan haklarının ihlal edilmesi durumunda uygulanan yaptırımların yetersizliği</w:t>
      </w:r>
      <w:r w:rsidRPr="00BD57D7">
        <w:rPr>
          <w:rFonts w:ascii="Verdana" w:eastAsia="Verdana" w:hAnsi="Verdana" w:cs="Verdana"/>
          <w:sz w:val="20"/>
          <w:szCs w:val="20"/>
          <w:u w:val="single"/>
        </w:rPr>
        <w:t>:</w:t>
      </w:r>
      <w:r w:rsidRPr="00DE04AF">
        <w:rPr>
          <w:rFonts w:ascii="Verdana" w:eastAsia="Verdana" w:hAnsi="Verdana" w:cs="Verdana"/>
          <w:sz w:val="20"/>
          <w:szCs w:val="20"/>
        </w:rPr>
        <w:t xml:space="preserve"> insan haklarıyla ilgili birçok sözleşme uluslararası bir yaptırım sisteminden yoksundur. En dikkat çekici olanı soykırım ile ilgili olan sözleşmenin durumudur. Sözleşme, suçun tanımını yapmakta; ama bu suçu nitelemek, engellemek ya da cezalandırmak için hiçbir somut mekanizma oluşturmamaktadır</w:t>
      </w:r>
      <w:r w:rsidR="00770ACB">
        <w:rPr>
          <w:rFonts w:ascii="Verdana" w:eastAsia="Verdana" w:hAnsi="Verdana" w:cs="Verdana"/>
          <w:sz w:val="20"/>
          <w:szCs w:val="20"/>
        </w:rPr>
        <w:t>(4).</w:t>
      </w:r>
    </w:p>
    <w:p w:rsidR="74BC06DD" w:rsidRPr="00DE04AF" w:rsidRDefault="00DE04AF" w:rsidP="1FE75232">
      <w:pPr>
        <w:spacing w:line="240" w:lineRule="exact"/>
        <w:jc w:val="both"/>
        <w:rPr>
          <w:sz w:val="20"/>
          <w:szCs w:val="20"/>
        </w:rPr>
      </w:pPr>
      <w:r w:rsidRPr="00DE04AF">
        <w:rPr>
          <w:rFonts w:ascii="Verdana" w:eastAsia="Verdana" w:hAnsi="Verdana" w:cs="Verdana"/>
          <w:sz w:val="20"/>
          <w:szCs w:val="20"/>
        </w:rPr>
        <w:t xml:space="preserve">Günümüzde de </w:t>
      </w:r>
      <w:r w:rsidR="74BC06DD" w:rsidRPr="00DE04AF">
        <w:rPr>
          <w:rFonts w:ascii="Verdana" w:eastAsia="Verdana" w:hAnsi="Verdana" w:cs="Verdana"/>
          <w:sz w:val="20"/>
          <w:szCs w:val="20"/>
        </w:rPr>
        <w:t xml:space="preserve">insan hakları ihlallerinin halen devam ettiğini </w:t>
      </w:r>
      <w:proofErr w:type="gramStart"/>
      <w:r w:rsidR="74BC06DD" w:rsidRPr="00DE04AF">
        <w:rPr>
          <w:rFonts w:ascii="Verdana" w:eastAsia="Verdana" w:hAnsi="Verdana" w:cs="Verdana"/>
          <w:sz w:val="20"/>
          <w:szCs w:val="20"/>
        </w:rPr>
        <w:t>görmekteyiz.</w:t>
      </w:r>
      <w:r w:rsidR="00770ACB">
        <w:rPr>
          <w:rFonts w:ascii="Verdana" w:eastAsia="Verdana" w:hAnsi="Verdana" w:cs="Verdana"/>
          <w:sz w:val="20"/>
          <w:szCs w:val="20"/>
        </w:rPr>
        <w:t>Halk</w:t>
      </w:r>
      <w:proofErr w:type="gramEnd"/>
      <w:r w:rsidR="00770ACB">
        <w:rPr>
          <w:rFonts w:ascii="Verdana" w:eastAsia="Verdana" w:hAnsi="Verdana" w:cs="Verdana"/>
          <w:sz w:val="20"/>
          <w:szCs w:val="20"/>
        </w:rPr>
        <w:t xml:space="preserve"> sağlığına bu konuda önemli görevler düşmektedir.</w:t>
      </w:r>
      <w:r w:rsidR="74BC06DD" w:rsidRPr="00DE04AF">
        <w:rPr>
          <w:rFonts w:ascii="Verdana" w:eastAsia="Verdana" w:hAnsi="Verdana" w:cs="Verdana"/>
          <w:sz w:val="20"/>
          <w:szCs w:val="20"/>
        </w:rPr>
        <w:t xml:space="preserve"> </w:t>
      </w:r>
    </w:p>
    <w:p w:rsidR="51D43630" w:rsidRPr="006975AF" w:rsidRDefault="51D43630" w:rsidP="1FE75232">
      <w:pPr>
        <w:rPr>
          <w:rFonts w:ascii="Arial" w:hAnsi="Arial" w:cs="Arial"/>
          <w:sz w:val="20"/>
          <w:szCs w:val="20"/>
        </w:rPr>
      </w:pPr>
      <w:r w:rsidRPr="006975AF">
        <w:rPr>
          <w:rFonts w:ascii="Arial" w:hAnsi="Arial" w:cs="Arial"/>
          <w:sz w:val="20"/>
          <w:szCs w:val="20"/>
        </w:rPr>
        <w:t>KAYNAKÇA</w:t>
      </w:r>
    </w:p>
    <w:p w:rsidR="006975AF" w:rsidRPr="006975AF" w:rsidRDefault="51D43630" w:rsidP="1FE75232">
      <w:pPr>
        <w:rPr>
          <w:rFonts w:ascii="Arial" w:eastAsia="Poppins" w:hAnsi="Arial" w:cs="Arial"/>
          <w:color w:val="000000" w:themeColor="text1"/>
          <w:sz w:val="20"/>
          <w:szCs w:val="20"/>
        </w:rPr>
      </w:pPr>
      <w:r w:rsidRPr="006975AF">
        <w:rPr>
          <w:rFonts w:ascii="Arial" w:hAnsi="Arial" w:cs="Arial"/>
          <w:color w:val="000000" w:themeColor="text1"/>
          <w:sz w:val="20"/>
          <w:szCs w:val="20"/>
        </w:rPr>
        <w:t>1)</w:t>
      </w:r>
      <w:r w:rsidR="314C2E98" w:rsidRPr="006975AF">
        <w:rPr>
          <w:rFonts w:ascii="Arial" w:eastAsia="Poppins" w:hAnsi="Arial" w:cs="Arial"/>
          <w:color w:val="000000" w:themeColor="text1"/>
          <w:sz w:val="20"/>
          <w:szCs w:val="20"/>
        </w:rPr>
        <w:t xml:space="preserve"> </w:t>
      </w:r>
      <w:r w:rsidR="006975AF" w:rsidRPr="006975AF">
        <w:rPr>
          <w:rFonts w:ascii="Arial" w:hAnsi="Arial" w:cs="Arial"/>
          <w:color w:val="000000" w:themeColor="text1"/>
          <w:sz w:val="20"/>
          <w:szCs w:val="20"/>
          <w:shd w:val="clear" w:color="auto" w:fill="FFFFFF"/>
        </w:rPr>
        <w:t xml:space="preserve">Kurulu, B. M. G. (1948). </w:t>
      </w:r>
      <w:proofErr w:type="gramStart"/>
      <w:r w:rsidR="006975AF" w:rsidRPr="006975AF">
        <w:rPr>
          <w:rFonts w:ascii="Arial" w:hAnsi="Arial" w:cs="Arial"/>
          <w:color w:val="000000" w:themeColor="text1"/>
          <w:sz w:val="20"/>
          <w:szCs w:val="20"/>
          <w:shd w:val="clear" w:color="auto" w:fill="FFFFFF"/>
        </w:rPr>
        <w:t>İnsan hakları evrensel beyannamesi. </w:t>
      </w:r>
      <w:proofErr w:type="gramEnd"/>
      <w:r w:rsidR="006975AF" w:rsidRPr="006975AF">
        <w:rPr>
          <w:rFonts w:ascii="Arial" w:hAnsi="Arial" w:cs="Arial"/>
          <w:i/>
          <w:iCs/>
          <w:color w:val="000000" w:themeColor="text1"/>
          <w:sz w:val="20"/>
          <w:szCs w:val="20"/>
          <w:shd w:val="clear" w:color="auto" w:fill="FFFFFF"/>
        </w:rPr>
        <w:t>İnsan&amp;İnsan</w:t>
      </w:r>
      <w:r w:rsidR="006975AF" w:rsidRPr="006975AF">
        <w:rPr>
          <w:rFonts w:ascii="Arial" w:hAnsi="Arial" w:cs="Arial"/>
          <w:color w:val="000000" w:themeColor="text1"/>
          <w:sz w:val="20"/>
          <w:szCs w:val="20"/>
          <w:shd w:val="clear" w:color="auto" w:fill="FFFFFF"/>
        </w:rPr>
        <w:t>, </w:t>
      </w:r>
      <w:r w:rsidR="006975AF" w:rsidRPr="006975AF">
        <w:rPr>
          <w:rFonts w:ascii="Arial" w:hAnsi="Arial" w:cs="Arial"/>
          <w:i/>
          <w:iCs/>
          <w:color w:val="000000" w:themeColor="text1"/>
          <w:sz w:val="20"/>
          <w:szCs w:val="20"/>
          <w:shd w:val="clear" w:color="auto" w:fill="FFFFFF"/>
        </w:rPr>
        <w:t>61</w:t>
      </w:r>
      <w:r w:rsidR="006975AF" w:rsidRPr="006975AF">
        <w:rPr>
          <w:rFonts w:ascii="Arial" w:hAnsi="Arial" w:cs="Arial"/>
          <w:color w:val="000000" w:themeColor="text1"/>
          <w:sz w:val="20"/>
          <w:szCs w:val="20"/>
          <w:shd w:val="clear" w:color="auto" w:fill="FFFFFF"/>
        </w:rPr>
        <w:t>, 795-808.</w:t>
      </w:r>
    </w:p>
    <w:p w:rsidR="51D43630" w:rsidRPr="006975AF" w:rsidRDefault="51D43630" w:rsidP="1FE75232">
      <w:pPr>
        <w:rPr>
          <w:rFonts w:ascii="Arial" w:hAnsi="Arial" w:cs="Arial"/>
          <w:color w:val="000000" w:themeColor="text1"/>
          <w:sz w:val="20"/>
          <w:szCs w:val="20"/>
        </w:rPr>
      </w:pPr>
      <w:r w:rsidRPr="006975AF">
        <w:rPr>
          <w:rFonts w:ascii="Arial" w:hAnsi="Arial" w:cs="Arial"/>
          <w:color w:val="000000" w:themeColor="text1"/>
          <w:sz w:val="20"/>
          <w:szCs w:val="20"/>
        </w:rPr>
        <w:t>2)</w:t>
      </w:r>
      <w:r w:rsidR="780CABE4" w:rsidRPr="006975AF">
        <w:rPr>
          <w:rFonts w:ascii="Arial" w:eastAsia="Poppins" w:hAnsi="Arial" w:cs="Arial"/>
          <w:color w:val="000000" w:themeColor="text1"/>
          <w:sz w:val="20"/>
          <w:szCs w:val="20"/>
        </w:rPr>
        <w:t xml:space="preserve"> </w:t>
      </w:r>
      <w:r w:rsidR="00744CB0" w:rsidRPr="006975AF">
        <w:rPr>
          <w:rFonts w:ascii="Arial" w:eastAsia="Poppins" w:hAnsi="Arial" w:cs="Arial"/>
          <w:color w:val="000000" w:themeColor="text1"/>
          <w:sz w:val="20"/>
          <w:szCs w:val="20"/>
        </w:rPr>
        <w:t xml:space="preserve">Hekimler, A. (2009). İnsan Hakları Evrensel Beyannamesinin Kabul Edilişinin 60. Yıldönümünde Taşıdığı Anlam ve </w:t>
      </w:r>
      <w:proofErr w:type="gramStart"/>
      <w:r w:rsidR="00744CB0" w:rsidRPr="006975AF">
        <w:rPr>
          <w:rFonts w:ascii="Arial" w:eastAsia="Poppins" w:hAnsi="Arial" w:cs="Arial"/>
          <w:color w:val="000000" w:themeColor="text1"/>
          <w:sz w:val="20"/>
          <w:szCs w:val="20"/>
        </w:rPr>
        <w:t>Önemi .</w:t>
      </w:r>
      <w:proofErr w:type="gramEnd"/>
      <w:r w:rsidR="00744CB0" w:rsidRPr="006975AF">
        <w:rPr>
          <w:rFonts w:ascii="Arial" w:eastAsia="Poppins" w:hAnsi="Arial" w:cs="Arial"/>
          <w:color w:val="000000" w:themeColor="text1"/>
          <w:sz w:val="20"/>
          <w:szCs w:val="20"/>
        </w:rPr>
        <w:t xml:space="preserve"> Sosyal Bilimler </w:t>
      </w:r>
      <w:proofErr w:type="gramStart"/>
      <w:r w:rsidR="00744CB0" w:rsidRPr="006975AF">
        <w:rPr>
          <w:rFonts w:ascii="Arial" w:eastAsia="Poppins" w:hAnsi="Arial" w:cs="Arial"/>
          <w:color w:val="000000" w:themeColor="text1"/>
          <w:sz w:val="20"/>
          <w:szCs w:val="20"/>
        </w:rPr>
        <w:t>Metinleri , 2009</w:t>
      </w:r>
      <w:proofErr w:type="gramEnd"/>
      <w:r w:rsidR="00744CB0" w:rsidRPr="006975AF">
        <w:rPr>
          <w:rFonts w:ascii="Arial" w:eastAsia="Poppins" w:hAnsi="Arial" w:cs="Arial"/>
          <w:color w:val="000000" w:themeColor="text1"/>
          <w:sz w:val="20"/>
          <w:szCs w:val="20"/>
        </w:rPr>
        <w:t xml:space="preserve"> (1) , 1-24 . </w:t>
      </w:r>
      <w:proofErr w:type="spellStart"/>
      <w:r w:rsidR="00744CB0" w:rsidRPr="006975AF">
        <w:rPr>
          <w:rFonts w:ascii="Arial" w:eastAsia="Poppins" w:hAnsi="Arial" w:cs="Arial"/>
          <w:color w:val="000000" w:themeColor="text1"/>
          <w:sz w:val="20"/>
          <w:szCs w:val="20"/>
        </w:rPr>
        <w:t>Retrieved</w:t>
      </w:r>
      <w:proofErr w:type="spellEnd"/>
      <w:r w:rsidR="00744CB0" w:rsidRPr="006975AF">
        <w:rPr>
          <w:rFonts w:ascii="Arial" w:eastAsia="Poppins" w:hAnsi="Arial" w:cs="Arial"/>
          <w:color w:val="000000" w:themeColor="text1"/>
          <w:sz w:val="20"/>
          <w:szCs w:val="20"/>
        </w:rPr>
        <w:t xml:space="preserve"> </w:t>
      </w:r>
      <w:proofErr w:type="spellStart"/>
      <w:r w:rsidR="00744CB0" w:rsidRPr="006975AF">
        <w:rPr>
          <w:rFonts w:ascii="Arial" w:eastAsia="Poppins" w:hAnsi="Arial" w:cs="Arial"/>
          <w:color w:val="000000" w:themeColor="text1"/>
          <w:sz w:val="20"/>
          <w:szCs w:val="20"/>
        </w:rPr>
        <w:t>from</w:t>
      </w:r>
      <w:proofErr w:type="spellEnd"/>
      <w:r w:rsidR="00744CB0" w:rsidRPr="006975AF">
        <w:rPr>
          <w:rFonts w:ascii="Arial" w:eastAsia="Poppins" w:hAnsi="Arial" w:cs="Arial"/>
          <w:color w:val="000000" w:themeColor="text1"/>
          <w:sz w:val="20"/>
          <w:szCs w:val="20"/>
        </w:rPr>
        <w:t xml:space="preserve"> https://dergipark.org.tr/tr/pub/sbm/issue/48005/610202</w:t>
      </w:r>
    </w:p>
    <w:p w:rsidR="51D43630" w:rsidRPr="006975AF" w:rsidRDefault="51D43630" w:rsidP="1FE75232">
      <w:pPr>
        <w:rPr>
          <w:rFonts w:ascii="Arial" w:hAnsi="Arial" w:cs="Arial"/>
          <w:color w:val="000000" w:themeColor="text1"/>
          <w:sz w:val="20"/>
          <w:szCs w:val="20"/>
        </w:rPr>
      </w:pPr>
      <w:r w:rsidRPr="006975AF">
        <w:rPr>
          <w:rFonts w:ascii="Arial" w:hAnsi="Arial" w:cs="Arial"/>
          <w:color w:val="000000" w:themeColor="text1"/>
          <w:sz w:val="20"/>
          <w:szCs w:val="20"/>
        </w:rPr>
        <w:t>3)</w:t>
      </w:r>
      <w:r w:rsidR="2D0B2B58" w:rsidRPr="006975AF">
        <w:rPr>
          <w:rFonts w:ascii="Arial" w:eastAsia="Poppins" w:hAnsi="Arial" w:cs="Arial"/>
          <w:color w:val="000000" w:themeColor="text1"/>
          <w:sz w:val="20"/>
          <w:szCs w:val="20"/>
        </w:rPr>
        <w:t xml:space="preserve"> Milletler, B. &amp; Haklarını İnceleme Komisyonu, T. (1949). </w:t>
      </w:r>
      <w:proofErr w:type="gramStart"/>
      <w:r w:rsidR="2D0B2B58" w:rsidRPr="006975AF">
        <w:rPr>
          <w:rFonts w:ascii="Arial" w:eastAsia="Poppins" w:hAnsi="Arial" w:cs="Arial"/>
          <w:color w:val="000000" w:themeColor="text1"/>
          <w:sz w:val="20"/>
          <w:szCs w:val="20"/>
        </w:rPr>
        <w:t xml:space="preserve">İnsan Hakları Evrensel Beyannamesi. </w:t>
      </w:r>
      <w:proofErr w:type="gramEnd"/>
      <w:r w:rsidR="2D0B2B58" w:rsidRPr="006975AF">
        <w:rPr>
          <w:rFonts w:ascii="Arial" w:eastAsia="Poppins" w:hAnsi="Arial" w:cs="Arial"/>
          <w:color w:val="000000" w:themeColor="text1"/>
          <w:sz w:val="20"/>
          <w:szCs w:val="20"/>
        </w:rPr>
        <w:t xml:space="preserve">Birleşmiş Milletler. </w:t>
      </w:r>
      <w:hyperlink r:id="rId4">
        <w:r w:rsidR="2D0B2B58" w:rsidRPr="006975AF">
          <w:rPr>
            <w:rStyle w:val="Kpr"/>
            <w:rFonts w:ascii="Arial" w:eastAsia="Poppins" w:hAnsi="Arial" w:cs="Arial"/>
            <w:color w:val="000000" w:themeColor="text1"/>
            <w:sz w:val="20"/>
            <w:szCs w:val="20"/>
          </w:rPr>
          <w:t>(https://dspace.ceid.org.tr/xmlui/handle/1/612)</w:t>
        </w:r>
      </w:hyperlink>
    </w:p>
    <w:p w:rsidR="2D0B2B58" w:rsidRPr="006975AF" w:rsidRDefault="2D0B2B58" w:rsidP="1FE75232">
      <w:pPr>
        <w:rPr>
          <w:rFonts w:ascii="Arial" w:eastAsia="Poppins" w:hAnsi="Arial" w:cs="Arial"/>
          <w:color w:val="000000" w:themeColor="text1"/>
          <w:sz w:val="20"/>
          <w:szCs w:val="20"/>
        </w:rPr>
      </w:pPr>
      <w:r w:rsidRPr="006975AF">
        <w:rPr>
          <w:rFonts w:ascii="Arial" w:eastAsia="Poppins" w:hAnsi="Arial" w:cs="Arial"/>
          <w:color w:val="000000" w:themeColor="text1"/>
          <w:sz w:val="20"/>
          <w:szCs w:val="20"/>
        </w:rPr>
        <w:t>4</w:t>
      </w:r>
      <w:r w:rsidR="5A85E587" w:rsidRPr="006975AF">
        <w:rPr>
          <w:rFonts w:ascii="Arial" w:eastAsia="Poppins" w:hAnsi="Arial" w:cs="Arial"/>
          <w:color w:val="000000" w:themeColor="text1"/>
          <w:sz w:val="20"/>
          <w:szCs w:val="20"/>
        </w:rPr>
        <w:t>)</w:t>
      </w:r>
      <w:proofErr w:type="spellStart"/>
      <w:r w:rsidR="07D6861D" w:rsidRPr="006975AF">
        <w:rPr>
          <w:rFonts w:ascii="Arial" w:eastAsia="Sylfaen" w:hAnsi="Arial" w:cs="Arial"/>
          <w:color w:val="000000" w:themeColor="text1"/>
          <w:sz w:val="20"/>
          <w:szCs w:val="20"/>
        </w:rPr>
        <w:t>Bouchet</w:t>
      </w:r>
      <w:proofErr w:type="spellEnd"/>
      <w:r w:rsidR="07D6861D" w:rsidRPr="006975AF">
        <w:rPr>
          <w:rFonts w:ascii="Arial" w:eastAsia="Sylfaen" w:hAnsi="Arial" w:cs="Arial"/>
          <w:color w:val="000000" w:themeColor="text1"/>
          <w:sz w:val="20"/>
          <w:szCs w:val="20"/>
        </w:rPr>
        <w:t>-</w:t>
      </w:r>
      <w:proofErr w:type="spellStart"/>
      <w:r w:rsidR="07D6861D" w:rsidRPr="006975AF">
        <w:rPr>
          <w:rFonts w:ascii="Arial" w:eastAsia="Sylfaen" w:hAnsi="Arial" w:cs="Arial"/>
          <w:color w:val="000000" w:themeColor="text1"/>
          <w:sz w:val="20"/>
          <w:szCs w:val="20"/>
        </w:rPr>
        <w:t>Saulnier</w:t>
      </w:r>
      <w:proofErr w:type="spellEnd"/>
      <w:r w:rsidR="07D6861D" w:rsidRPr="006975AF">
        <w:rPr>
          <w:rFonts w:ascii="Arial" w:eastAsia="Sylfaen" w:hAnsi="Arial" w:cs="Arial"/>
          <w:color w:val="000000" w:themeColor="text1"/>
          <w:sz w:val="20"/>
          <w:szCs w:val="20"/>
        </w:rPr>
        <w:t xml:space="preserve"> F. İnsancıl Hukuk Sözlüğü,  </w:t>
      </w:r>
      <w:proofErr w:type="spellStart"/>
      <w:r w:rsidR="07D6861D" w:rsidRPr="006975AF">
        <w:rPr>
          <w:rFonts w:ascii="Arial" w:eastAsia="Sylfaen" w:hAnsi="Arial" w:cs="Arial"/>
          <w:color w:val="000000" w:themeColor="text1"/>
          <w:sz w:val="20"/>
          <w:szCs w:val="20"/>
        </w:rPr>
        <w:t>Çev</w:t>
      </w:r>
      <w:proofErr w:type="spellEnd"/>
      <w:r w:rsidR="07D6861D" w:rsidRPr="006975AF">
        <w:rPr>
          <w:rFonts w:ascii="Arial" w:eastAsia="Sylfaen" w:hAnsi="Arial" w:cs="Arial"/>
          <w:color w:val="000000" w:themeColor="text1"/>
          <w:sz w:val="20"/>
          <w:szCs w:val="20"/>
        </w:rPr>
        <w:t>: Bağdatlı S. İletişim Yayınları, 2002, sf.149-150</w:t>
      </w:r>
    </w:p>
    <w:p w:rsidR="1FE75232" w:rsidRPr="00DE04AF" w:rsidRDefault="1FE75232" w:rsidP="1FE75232">
      <w:pPr>
        <w:rPr>
          <w:rFonts w:ascii="Poppins" w:eastAsia="Poppins" w:hAnsi="Poppins" w:cs="Poppins"/>
          <w:sz w:val="20"/>
          <w:szCs w:val="20"/>
        </w:rPr>
      </w:pPr>
    </w:p>
    <w:sectPr w:rsidR="1FE75232" w:rsidRPr="00DE04AF" w:rsidSect="003744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4D24D041"/>
    <w:rsid w:val="000527C0"/>
    <w:rsid w:val="000F1252"/>
    <w:rsid w:val="00341EB5"/>
    <w:rsid w:val="00374413"/>
    <w:rsid w:val="005C07C1"/>
    <w:rsid w:val="00605ADD"/>
    <w:rsid w:val="006975AF"/>
    <w:rsid w:val="00744CB0"/>
    <w:rsid w:val="00770ACB"/>
    <w:rsid w:val="00850BD5"/>
    <w:rsid w:val="00A81566"/>
    <w:rsid w:val="00B17C32"/>
    <w:rsid w:val="00BD57D7"/>
    <w:rsid w:val="00DE04AF"/>
    <w:rsid w:val="00EA6B1B"/>
    <w:rsid w:val="00F416E3"/>
    <w:rsid w:val="00F516F3"/>
    <w:rsid w:val="00F86D5A"/>
    <w:rsid w:val="0109C95A"/>
    <w:rsid w:val="0231AD0C"/>
    <w:rsid w:val="02FB0C48"/>
    <w:rsid w:val="06A46EAA"/>
    <w:rsid w:val="07D6861D"/>
    <w:rsid w:val="07E41C35"/>
    <w:rsid w:val="0B79EE36"/>
    <w:rsid w:val="0B9990A0"/>
    <w:rsid w:val="0E81AEAF"/>
    <w:rsid w:val="0F152842"/>
    <w:rsid w:val="17B310AF"/>
    <w:rsid w:val="1991ACF0"/>
    <w:rsid w:val="1992DBE0"/>
    <w:rsid w:val="1AE7BC91"/>
    <w:rsid w:val="1D76534E"/>
    <w:rsid w:val="1D874B3A"/>
    <w:rsid w:val="1E8057D2"/>
    <w:rsid w:val="1F1223AF"/>
    <w:rsid w:val="1FE75232"/>
    <w:rsid w:val="2207410A"/>
    <w:rsid w:val="2B9D16DB"/>
    <w:rsid w:val="2C5551C8"/>
    <w:rsid w:val="2D0B2B58"/>
    <w:rsid w:val="314C2E98"/>
    <w:rsid w:val="320C13D2"/>
    <w:rsid w:val="3315D81F"/>
    <w:rsid w:val="33232154"/>
    <w:rsid w:val="3C7E80E6"/>
    <w:rsid w:val="3FBEECEE"/>
    <w:rsid w:val="40B03D8F"/>
    <w:rsid w:val="4184E9F7"/>
    <w:rsid w:val="431EF964"/>
    <w:rsid w:val="43B2EEF4"/>
    <w:rsid w:val="46EE8AA7"/>
    <w:rsid w:val="48B228E9"/>
    <w:rsid w:val="4A783540"/>
    <w:rsid w:val="4D24D041"/>
    <w:rsid w:val="4E36053A"/>
    <w:rsid w:val="51D43630"/>
    <w:rsid w:val="5424622A"/>
    <w:rsid w:val="56489E80"/>
    <w:rsid w:val="5A85E587"/>
    <w:rsid w:val="5AC12B63"/>
    <w:rsid w:val="5D62239C"/>
    <w:rsid w:val="623FABD6"/>
    <w:rsid w:val="70B7D5AE"/>
    <w:rsid w:val="7127C64E"/>
    <w:rsid w:val="74BC06DD"/>
    <w:rsid w:val="768823C1"/>
    <w:rsid w:val="77B5285D"/>
    <w:rsid w:val="780CABE4"/>
    <w:rsid w:val="783B4C02"/>
    <w:rsid w:val="79C338C4"/>
    <w:rsid w:val="79D71C63"/>
    <w:rsid w:val="7A1A7D37"/>
    <w:rsid w:val="7F6FC9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441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space.ceid.org.tr/xmlui/handle/1/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2</Pages>
  <Words>752</Words>
  <Characters>4290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Kösedağ</dc:creator>
  <cp:keywords/>
  <dc:description/>
  <cp:lastModifiedBy>asus</cp:lastModifiedBy>
  <cp:revision>14</cp:revision>
  <dcterms:created xsi:type="dcterms:W3CDTF">2022-12-05T07:32:00Z</dcterms:created>
  <dcterms:modified xsi:type="dcterms:W3CDTF">2022-12-10T17:42:00Z</dcterms:modified>
</cp:coreProperties>
</file>