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215B" w14:textId="7B9FE02C" w:rsidR="008C74AD" w:rsidRDefault="008C74AD">
      <w:r>
        <w:t>İKİNCİ EL SİGARA DUMANI MARUZİYETİ (PASİF İÇİCİLİK)</w:t>
      </w:r>
    </w:p>
    <w:p w14:paraId="11308C0E" w14:textId="22342AB7" w:rsidR="008C74AD" w:rsidRDefault="004062D1">
      <w:r>
        <w:t>Pasif içicilik, başkasının içtiği tütün ürününden çıkan veya yanan tütün ürünü</w:t>
      </w:r>
      <w:r w:rsidR="002C0008">
        <w:t>nün ucundan</w:t>
      </w:r>
      <w:r>
        <w:t xml:space="preserve"> (sigara, nargile, puro, pipo, e-sigara gibi) çıkan dumanın solunmasına denilmektedir </w:t>
      </w:r>
      <w:r>
        <w:fldChar w:fldCharType="begin"/>
      </w:r>
      <w:r>
        <w:instrText xml:space="preserve"> ADDIN ZOTERO_ITEM CSL_CITATION {"citationID":"G2mokn6R","properties":{"formattedCitation":"(1)","plainCitation":"(1)","noteIndex":0},"citationItems":[{"id":628,"uris":["http://zotero.org/users/9091322/items/5FLHIWXA"],"itemData":{"id":628,"type":"webpage","title":"Pasif İçicilik","URL":"https://havanikoru.saglik.gov.tr/sagligimiza-etkileri/pasif-icicilik.html","accessed":{"date-parts":[["2023",12,12]]}}}],"schema":"https://github.com/citation-style-language/schema/raw/master/csl-citation.json"} </w:instrText>
      </w:r>
      <w:r>
        <w:fldChar w:fldCharType="separate"/>
      </w:r>
      <w:r w:rsidRPr="004062D1">
        <w:rPr>
          <w:rFonts w:ascii="Calibri" w:hAnsi="Calibri" w:cs="Calibri"/>
        </w:rPr>
        <w:t>(1)</w:t>
      </w:r>
      <w:r>
        <w:fldChar w:fldCharType="end"/>
      </w:r>
      <w:r>
        <w:t xml:space="preserve">. </w:t>
      </w:r>
      <w:r w:rsidR="00A66901">
        <w:t xml:space="preserve">Diğer bir deyişle pasif içicilik, tütün ürünü içildiğinde restoranlara, ofislere, evlere, arabalara veya diğer kapalı ortamlara dolan dumanın solunmasıdır </w:t>
      </w:r>
      <w:r w:rsidR="00A66901">
        <w:fldChar w:fldCharType="begin"/>
      </w:r>
      <w:r w:rsidR="00A66901">
        <w:instrText xml:space="preserve"> ADDIN ZOTERO_ITEM CSL_CITATION {"citationID":"8JztPglF","properties":{"formattedCitation":"(2)","plainCitation":"(2)","noteIndex":0},"citationItems":[{"id":615,"uris":["http://zotero.org/users/9091322/items/3JKYV5E7"],"itemData":{"id":615,"type":"webpage","abstract":"Tobacco fact sheet from WHO providing key facts and information on surveillance, second-hand smoke, quitting, picture warnings, ad bans, taxes, WHO response.","language":"en","title":"Tobacco","URL":"https://www.who.int/news-room/fact-sheets/detail/tobacco","accessed":{"date-parts":[["2023",12,12]]}}}],"schema":"https://github.com/citation-style-language/schema/raw/master/csl-citation.json"} </w:instrText>
      </w:r>
      <w:r w:rsidR="00A66901">
        <w:fldChar w:fldCharType="separate"/>
      </w:r>
      <w:r w:rsidR="00A66901" w:rsidRPr="00A66901">
        <w:rPr>
          <w:rFonts w:ascii="Calibri" w:hAnsi="Calibri" w:cs="Calibri"/>
        </w:rPr>
        <w:t>(2)</w:t>
      </w:r>
      <w:r w:rsidR="00A66901">
        <w:fldChar w:fldCharType="end"/>
      </w:r>
      <w:r w:rsidR="00A66901">
        <w:t>.</w:t>
      </w:r>
    </w:p>
    <w:p w14:paraId="39C0B5A7" w14:textId="1DC95289" w:rsidR="004062D1" w:rsidRDefault="004062D1">
      <w:r>
        <w:t>Tütün dumanı</w:t>
      </w:r>
      <w:r w:rsidR="002C0008">
        <w:t xml:space="preserve"> </w:t>
      </w:r>
      <w:r>
        <w:t xml:space="preserve"> siyanür, amonyak, formaldehit, kadmiyum gibi 4000’den fazla kimyasal madde </w:t>
      </w:r>
      <w:r w:rsidR="002C0008">
        <w:t>içermektedir</w:t>
      </w:r>
      <w:r>
        <w:t xml:space="preserve">. Bu maddelerden yaklaşık 250 tanesinin insan sağlığına zararlı olduğu bilinmektedir. Bu kimyasalları içeren tütün dumanına maruz kalmak kanser, solunum sistemi hastalıkları, </w:t>
      </w:r>
      <w:proofErr w:type="spellStart"/>
      <w:r>
        <w:t>kardiyovasküler</w:t>
      </w:r>
      <w:proofErr w:type="spellEnd"/>
      <w:r>
        <w:t xml:space="preserve"> hastalıklar gibi bir çok ölümcül hastalığa sebep olmaktadır </w:t>
      </w:r>
      <w:r>
        <w:fldChar w:fldCharType="begin"/>
      </w:r>
      <w:r>
        <w:instrText xml:space="preserve"> ADDIN ZOTERO_ITEM CSL_CITATION {"citationID":"9LoPsAjQ","properties":{"formattedCitation":"(1)","plainCitation":"(1)","noteIndex":0},"citationItems":[{"id":628,"uris":["http://zotero.org/users/9091322/items/5FLHIWXA"],"itemData":{"id":628,"type":"webpage","title":"Pasif İçicilik","URL":"https://havanikoru.saglik.gov.tr/sagligimiza-etkileri/pasif-icicilik.html","accessed":{"date-parts":[["2023",12,12]]}}}],"schema":"https://github.com/citation-style-language/schema/raw/master/csl-citation.json"} </w:instrText>
      </w:r>
      <w:r>
        <w:fldChar w:fldCharType="separate"/>
      </w:r>
      <w:r w:rsidRPr="004062D1">
        <w:rPr>
          <w:rFonts w:ascii="Calibri" w:hAnsi="Calibri" w:cs="Calibri"/>
        </w:rPr>
        <w:t>(1)</w:t>
      </w:r>
      <w:r>
        <w:fldChar w:fldCharType="end"/>
      </w:r>
      <w:r>
        <w:t>.</w:t>
      </w:r>
    </w:p>
    <w:p w14:paraId="7A4BAAF5" w14:textId="53C4D660" w:rsidR="004062D1" w:rsidRDefault="004062D1">
      <w:r>
        <w:t>Tütün pasif içicilik yoluyla sigara içmeyenler için de ölümcül sonuçlara neden olmaktadır. Dünya Sağlık Örgütü (DSÖ) verilerine göre yılda yaklaşık 1,2 milyon ölüm pasif içicilik nedeniyle gerçekleşmektedir. Dünyadaki tüm çocukların neredeyse yarısı tütün dumanı ile kirli havayı solumakta ve her yıl yaklaşık 65 bin çocuk pasif içiciliğe bağlı meydana gelen hastalıklar nedeniyle hayatını kaybetmektedir</w:t>
      </w:r>
      <w:r w:rsidR="00A66901">
        <w:t xml:space="preserve"> </w:t>
      </w:r>
      <w:r>
        <w:fldChar w:fldCharType="begin"/>
      </w:r>
      <w:r w:rsidR="00A66901">
        <w:instrText xml:space="preserve"> ADDIN ZOTERO_ITEM CSL_CITATION {"citationID":"w2vNmB6J","properties":{"formattedCitation":"(3)","plainCitation":"(3)","noteIndex":0},"citationItems":[{"id":614,"uris":["http://zotero.org/users/9091322/items/VUMU64QV"],"itemData":{"id":614,"type":"webpage","abstract":"Tobacco use is highly addictive and a major risk factor for diseases such as cardiovascular diseases and lung cancer.","language":"en","title":"Tobacco","URL":"https://www.who.int/health-topics/tobacco","accessed":{"date-parts":[["2023",12,12]]}}}],"schema":"https://github.com/citation-style-language/schema/raw/master/csl-citation.json"} </w:instrText>
      </w:r>
      <w:r>
        <w:fldChar w:fldCharType="separate"/>
      </w:r>
      <w:r w:rsidR="00A66901" w:rsidRPr="00A66901">
        <w:rPr>
          <w:rFonts w:ascii="Calibri" w:hAnsi="Calibri" w:cs="Calibri"/>
        </w:rPr>
        <w:t>(3)</w:t>
      </w:r>
      <w:r>
        <w:fldChar w:fldCharType="end"/>
      </w:r>
      <w:r>
        <w:t>.</w:t>
      </w:r>
    </w:p>
    <w:p w14:paraId="491760A8" w14:textId="3D250F4F" w:rsidR="00A66901" w:rsidRDefault="00A66901">
      <w:r>
        <w:t>İkinci el tütün dumanına maruz kalmanın güvenli bir seviyesi bulunmamaktadır, kısa süreli maruz kalım bile ciddi sağlık sorunlarına yol açabilmektedir</w:t>
      </w:r>
      <w:r w:rsidR="0020438E">
        <w:t xml:space="preserve"> </w:t>
      </w:r>
      <w:r w:rsidR="0020438E">
        <w:fldChar w:fldCharType="begin"/>
      </w:r>
      <w:r w:rsidR="0020438E">
        <w:instrText xml:space="preserve"> ADDIN ZOTERO_ITEM CSL_CITATION {"citationID":"geIMIXjx","properties":{"formattedCitation":"(4)","plainCitation":"(4)","noteIndex":0},"citationItems":[{"id":626,"uris":["http://zotero.org/users/9091322/items/2T84NGGJ"],"itemData":{"id":626,"type":"webpage","abstract":"There is no safe level of exposure to second-hand smoke, which kills over 1 million people every year and causes heart disease, cancer and many other diseases. Even brief exposure can cause serious damage. Studies show that pollution levels in indoor places that allow smoking are higher than levels found on busy roadways, in closed motor garages and during firestorms. Scientific evidence has established that exposure to tobacco smoke causes death, disease and disability to non-smokers. Among newborns exposed either in utero or after birth, there is an increased risk of premature birth and low birth weight and a doubling of the risk for Sudden Infant Death Syndrome. Creating completely smoke-free indoor public places through smoke-free legislation is popular wherever it is enacted, and these laws do not harm business. Any country, regardless of income-level, can implement effective smoke-free legislation. Only a total ban on smoking in indoor public places, including all indoor workplaces, bars, restaurants and public transport, protects people from the harms of second-hand smoke, helps smokers quit and reduces youth smoking. Guidelines\nto Article 8 of the WHO Framework Convention on Tobacco Control help countries know exactly what to do to protect their people from second-hand smoke.","language":"en","title":"Protecting people from tobacco smoke","URL":"https://www.who.int/activities/protecting-people-from-tobacco-smoke","accessed":{"date-parts":[["2023",12,12]]}}}],"schema":"https://github.com/citation-style-language/schema/raw/master/csl-citation.json"} </w:instrText>
      </w:r>
      <w:r w:rsidR="0020438E">
        <w:fldChar w:fldCharType="separate"/>
      </w:r>
      <w:r w:rsidR="0020438E" w:rsidRPr="0020438E">
        <w:rPr>
          <w:rFonts w:ascii="Calibri" w:hAnsi="Calibri" w:cs="Calibri"/>
        </w:rPr>
        <w:t>(4)</w:t>
      </w:r>
      <w:r w:rsidR="0020438E">
        <w:fldChar w:fldCharType="end"/>
      </w:r>
      <w:r>
        <w:t xml:space="preserve">. </w:t>
      </w:r>
      <w:r w:rsidR="0020438E">
        <w:t xml:space="preserve">Tütün dumanının tehlikelerini tamamen ortadan kaldırmanın tek yolu %100 dumansız alanlar sağlanmasıdır. En gelişmiş havalandırma sistemleri bile tütün dumanına maruz kalmayı tamamen ortadan kaldıramamaktadır. Bu nedenle DSÖ tamamen dumansız alanlar yaratılmasını önermektedir </w:t>
      </w:r>
      <w:r w:rsidR="0020438E">
        <w:fldChar w:fldCharType="begin"/>
      </w:r>
      <w:r w:rsidR="0020438E">
        <w:instrText xml:space="preserve"> ADDIN ZOTERO_ITEM CSL_CITATION {"citationID":"74EIWmcq","properties":{"formattedCitation":"(5)","plainCitation":"(5)","noteIndex":0},"citationItems":[{"id":445,"uris":["http://zotero.org/users/9091322/items/BQ3WSGTQ"],"itemData":{"id":445,"type":"webpage","abstract":"How to make your campus smoke-free","language":"en","title":"How to make your campus smoke-free","URL":"https://www.who.int/publications-detail-redirect/how-to-make-your-campus-smoke-free","accessed":{"date-parts":[["2023",1,27]]}}}],"schema":"https://github.com/citation-style-language/schema/raw/master/csl-citation.json"} </w:instrText>
      </w:r>
      <w:r w:rsidR="0020438E">
        <w:fldChar w:fldCharType="separate"/>
      </w:r>
      <w:r w:rsidR="0020438E" w:rsidRPr="0020438E">
        <w:rPr>
          <w:rFonts w:ascii="Calibri" w:hAnsi="Calibri" w:cs="Calibri"/>
        </w:rPr>
        <w:t>(5)</w:t>
      </w:r>
      <w:r w:rsidR="0020438E">
        <w:fldChar w:fldCharType="end"/>
      </w:r>
      <w:r w:rsidR="0020438E">
        <w:t xml:space="preserve">. </w:t>
      </w:r>
    </w:p>
    <w:p w14:paraId="39722BFF" w14:textId="5053BAFD" w:rsidR="00280C0C" w:rsidRDefault="00280C0C" w:rsidP="00A66901">
      <w:r>
        <w:t xml:space="preserve">Ülkeler gelir durumundan bağımsız olarak etkili bir dumansız hava sahası yasası uygulayabilirler. DSÖ Tütün Kontrolü Çerçeve Sözleşmesi’nde de ülkelerin toplumunu pasif içicilikten korumak için neler yapması gerektiği açıklanmıştır, ülkelere kılavuz görevi görmektedir </w:t>
      </w:r>
      <w:r>
        <w:fldChar w:fldCharType="begin"/>
      </w:r>
      <w:r>
        <w:instrText xml:space="preserve"> ADDIN ZOTERO_ITEM CSL_CITATION {"citationID":"oAP708wc","properties":{"formattedCitation":"(4)","plainCitation":"(4)","noteIndex":0},"citationItems":[{"id":626,"uris":["http://zotero.org/users/9091322/items/2T84NGGJ"],"itemData":{"id":626,"type":"webpage","abstract":"There is no safe level of exposure to second-hand smoke, which kills over 1 million people every year and causes heart disease, cancer and many other diseases. Even brief exposure can cause serious damage. Studies show that pollution levels in indoor places that allow smoking are higher than levels found on busy roadways, in closed motor garages and during firestorms. Scientific evidence has established that exposure to tobacco smoke causes death, disease and disability to non-smokers. Among newborns exposed either in utero or after birth, there is an increased risk of premature birth and low birth weight and a doubling of the risk for Sudden Infant Death Syndrome. Creating completely smoke-free indoor public places through smoke-free legislation is popular wherever it is enacted, and these laws do not harm business. Any country, regardless of income-level, can implement effective smoke-free legislation. Only a total ban on smoking in indoor public places, including all indoor workplaces, bars, restaurants and public transport, protects people from the harms of second-hand smoke, helps smokers quit and reduces youth smoking. Guidelines\nto Article 8 of the WHO Framework Convention on Tobacco Control help countries know exactly what to do to protect their people from second-hand smoke.","language":"en","title":"Protecting people from tobacco smoke","URL":"https://www.who.int/activities/protecting-people-from-tobacco-smoke","accessed":{"date-parts":[["2023",12,12]]}}}],"schema":"https://github.com/citation-style-language/schema/raw/master/csl-citation.json"} </w:instrText>
      </w:r>
      <w:r>
        <w:fldChar w:fldCharType="separate"/>
      </w:r>
      <w:r w:rsidRPr="00280C0C">
        <w:rPr>
          <w:rFonts w:ascii="Calibri" w:hAnsi="Calibri" w:cs="Calibri"/>
        </w:rPr>
        <w:t>(4)</w:t>
      </w:r>
      <w:r>
        <w:fldChar w:fldCharType="end"/>
      </w:r>
      <w:r>
        <w:t>.</w:t>
      </w:r>
    </w:p>
    <w:p w14:paraId="1490CDE3" w14:textId="3631FF0F" w:rsidR="00280C0C" w:rsidRDefault="00280C0C" w:rsidP="00A66901">
      <w:r>
        <w:t xml:space="preserve">Ülkemizde de 2008 yılında 4207 sayılı </w:t>
      </w:r>
      <w:r w:rsidRPr="0054077E">
        <w:t>Tütün Mamullerinin Zararlarının Önlenmesi ve Kontrolü Hakkında Kanun</w:t>
      </w:r>
      <w:r>
        <w:t xml:space="preserve"> yenilenerek Dumansız Hava Sahası kampanyası ilk kez topluma tanıtılmıştır </w:t>
      </w:r>
      <w:r>
        <w:fldChar w:fldCharType="begin"/>
      </w:r>
      <w:r>
        <w:instrText xml:space="preserve"> ADDIN ZOTERO_ITEM CSL_CITATION {"citationID":"hTUjXFFg","properties":{"formattedCitation":"(6)","plainCitation":"(6)","noteIndex":0},"citationItems":[{"id":624,"uris":["http://zotero.org/users/9091322/items/IBKVPEJE"],"itemData":{"id":624,"type":"webpage","title":"Ülkemizdeki Tütün Kontrol Çalışmaları","URL":"https://havanikoru.saglik.gov.tr/tuetuen-hakkinda/uelkemizdeki-tuetuen-kontrol-calismalari.html","accessed":{"date-parts":[["2023",12,12]]}}}],"schema":"https://github.com/citation-style-language/schema/raw/master/csl-citation.json"} </w:instrText>
      </w:r>
      <w:r>
        <w:fldChar w:fldCharType="separate"/>
      </w:r>
      <w:r w:rsidRPr="00280C0C">
        <w:rPr>
          <w:rFonts w:ascii="Calibri" w:hAnsi="Calibri" w:cs="Calibri"/>
        </w:rPr>
        <w:t>(6)</w:t>
      </w:r>
      <w:r>
        <w:fldChar w:fldCharType="end"/>
      </w:r>
      <w:r>
        <w:t xml:space="preserve">. Tütün Kontrolü Strateji Belgesi ve Eylem Planı 2018 yılında 5 yıllık olarak yenilenmiştir. Bu planda pasif </w:t>
      </w:r>
      <w:proofErr w:type="spellStart"/>
      <w:r>
        <w:t>etkilenimi</w:t>
      </w:r>
      <w:proofErr w:type="spellEnd"/>
      <w:r>
        <w:t xml:space="preserve"> önlemeye yönelik detaylı planlara yer verilmiştir. Dumansız Kampüs </w:t>
      </w:r>
      <w:proofErr w:type="spellStart"/>
      <w:r>
        <w:t>üniveriste</w:t>
      </w:r>
      <w:proofErr w:type="spellEnd"/>
      <w:r>
        <w:t xml:space="preserve"> kampüslerinde pasif </w:t>
      </w:r>
      <w:proofErr w:type="spellStart"/>
      <w:r>
        <w:t>etkilenimin</w:t>
      </w:r>
      <w:proofErr w:type="spellEnd"/>
      <w:r>
        <w:t xml:space="preserve"> yok edilmesini amaçlayan uygulamalardır</w:t>
      </w:r>
      <w:r w:rsidR="009E5C40">
        <w:t xml:space="preserve"> ve ülkemizde ilk kez İzmir’de bir vakıf üniversitesinde uygulanmıştır </w:t>
      </w:r>
      <w:r w:rsidR="009E5C40">
        <w:fldChar w:fldCharType="begin"/>
      </w:r>
      <w:r w:rsidR="009E5C40">
        <w:instrText xml:space="preserve"> ADDIN ZOTERO_ITEM CSL_CITATION {"citationID":"UVn4paHF","properties":{"formattedCitation":"(7,8)","plainCitation":"(7,8)","noteIndex":0},"citationItems":[{"id":401,"uris":["http://zotero.org/users/9091322/items/STNNLPCH"],"itemData":{"id":401,"type":"webpage","title":"\"Tütünsüz Üniversite\" İçin Adım Adım Uygulama Rehberi","URL":"http://www.hutkom.hacettepe.edu.tr/dosya/rehber.pdf","accessed":{"date-parts":[["2022",9,28]]},"issued":{"date-parts":[["2019",4]]}},"label":"page"},{"id":448,"uris":["http://zotero.org/users/9091322/items/G9RVKVS7"],"itemData":{"id":448,"type":"post-weblog","language":"tr","title":"Tarihçe, Yaşar Üniversitesi","URL":"https://kalite.yasar.edu.tr/tarihce/","accessed":{"date-parts":[["2023",1,27]]}},"label":"page"}],"schema":"https://github.com/citation-style-language/schema/raw/master/csl-citation.json"} </w:instrText>
      </w:r>
      <w:r w:rsidR="009E5C40">
        <w:fldChar w:fldCharType="separate"/>
      </w:r>
      <w:r w:rsidR="009E5C40" w:rsidRPr="009E5C40">
        <w:rPr>
          <w:rFonts w:ascii="Calibri" w:hAnsi="Calibri" w:cs="Calibri"/>
        </w:rPr>
        <w:t>(7,8)</w:t>
      </w:r>
      <w:r w:rsidR="009E5C40">
        <w:fldChar w:fldCharType="end"/>
      </w:r>
      <w:r w:rsidR="009E5C40">
        <w:t>.</w:t>
      </w:r>
    </w:p>
    <w:p w14:paraId="3064429A" w14:textId="77777777" w:rsidR="00902CF3" w:rsidRDefault="00902CF3" w:rsidP="00902CF3">
      <w:r w:rsidRPr="006D5B16">
        <w:rPr>
          <w:color w:val="000000"/>
        </w:rPr>
        <w:t xml:space="preserve">Bu belge, Dr. Ilgın </w:t>
      </w:r>
      <w:proofErr w:type="spellStart"/>
      <w:r w:rsidRPr="006D5B16">
        <w:rPr>
          <w:color w:val="000000"/>
        </w:rPr>
        <w:t>Timarcı</w:t>
      </w:r>
      <w:proofErr w:type="spellEnd"/>
      <w:r w:rsidRPr="006D5B16">
        <w:rPr>
          <w:color w:val="000000"/>
        </w:rPr>
        <w:t xml:space="preserve"> </w:t>
      </w:r>
      <w:proofErr w:type="spellStart"/>
      <w:r w:rsidRPr="006D5B16">
        <w:rPr>
          <w:color w:val="000000"/>
        </w:rPr>
        <w:t>Becerik</w:t>
      </w:r>
      <w:proofErr w:type="spellEnd"/>
      <w:r w:rsidRPr="006D5B16">
        <w:rPr>
          <w:color w:val="000000"/>
        </w:rPr>
        <w:t xml:space="preserve"> tarafından, </w:t>
      </w:r>
      <w:r>
        <w:rPr>
          <w:color w:val="000000"/>
        </w:rPr>
        <w:t>12</w:t>
      </w:r>
      <w:r w:rsidRPr="006D5B16">
        <w:rPr>
          <w:color w:val="000000"/>
        </w:rPr>
        <w:t>.</w:t>
      </w:r>
      <w:r>
        <w:rPr>
          <w:color w:val="000000"/>
        </w:rPr>
        <w:t>12</w:t>
      </w:r>
      <w:r w:rsidRPr="006D5B16">
        <w:rPr>
          <w:color w:val="000000"/>
        </w:rPr>
        <w:t>.2023 tarihinde hazırlanmıştır</w:t>
      </w:r>
      <w:r>
        <w:rPr>
          <w:color w:val="000000"/>
        </w:rPr>
        <w:t>.</w:t>
      </w:r>
    </w:p>
    <w:p w14:paraId="58018BE8" w14:textId="77777777" w:rsidR="00C70493" w:rsidRDefault="00C70493"/>
    <w:p w14:paraId="08B68DB9" w14:textId="093493C4" w:rsidR="00420ABE" w:rsidRDefault="00420ABE">
      <w:r>
        <w:t>KAYNAKLAR</w:t>
      </w:r>
    </w:p>
    <w:p w14:paraId="4CD25494" w14:textId="77777777" w:rsidR="009E5C40" w:rsidRPr="009E5C40" w:rsidRDefault="00420ABE" w:rsidP="009E5C40">
      <w:pPr>
        <w:pStyle w:val="Kaynaka"/>
        <w:rPr>
          <w:rFonts w:ascii="Calibri" w:hAnsi="Calibri" w:cs="Calibri"/>
        </w:rPr>
      </w:pPr>
      <w:r>
        <w:fldChar w:fldCharType="begin"/>
      </w:r>
      <w:r>
        <w:instrText xml:space="preserve"> ADDIN ZOTERO_BIBL {"uncited":[],"omitted":[],"custom":[]} CSL_BIBLIOGRAPHY </w:instrText>
      </w:r>
      <w:r>
        <w:fldChar w:fldCharType="separate"/>
      </w:r>
      <w:r w:rsidR="009E5C40" w:rsidRPr="009E5C40">
        <w:rPr>
          <w:rFonts w:ascii="Calibri" w:hAnsi="Calibri" w:cs="Calibri"/>
        </w:rPr>
        <w:t>1.</w:t>
      </w:r>
      <w:r w:rsidR="009E5C40" w:rsidRPr="009E5C40">
        <w:rPr>
          <w:rFonts w:ascii="Calibri" w:hAnsi="Calibri" w:cs="Calibri"/>
        </w:rPr>
        <w:tab/>
        <w:t>Pasif İçicilik [Internet]. [cited 2023 Dec 12]. Available from: https://havanikoru.saglik.gov.tr/sagligimiza-etkileri/pasif-icicilik.html</w:t>
      </w:r>
    </w:p>
    <w:p w14:paraId="3C03A275" w14:textId="77777777" w:rsidR="009E5C40" w:rsidRPr="009E5C40" w:rsidRDefault="009E5C40" w:rsidP="009E5C40">
      <w:pPr>
        <w:pStyle w:val="Kaynaka"/>
        <w:rPr>
          <w:rFonts w:ascii="Calibri" w:hAnsi="Calibri" w:cs="Calibri"/>
        </w:rPr>
      </w:pPr>
      <w:r w:rsidRPr="009E5C40">
        <w:rPr>
          <w:rFonts w:ascii="Calibri" w:hAnsi="Calibri" w:cs="Calibri"/>
        </w:rPr>
        <w:t>2.</w:t>
      </w:r>
      <w:r w:rsidRPr="009E5C40">
        <w:rPr>
          <w:rFonts w:ascii="Calibri" w:hAnsi="Calibri" w:cs="Calibri"/>
        </w:rPr>
        <w:tab/>
        <w:t>Tobacco [Internet]. [cited 2023 Dec 12]. Available from: https://www.who.int/news-room/fact-sheets/detail/tobacco</w:t>
      </w:r>
    </w:p>
    <w:p w14:paraId="727C4389" w14:textId="77777777" w:rsidR="009E5C40" w:rsidRPr="009E5C40" w:rsidRDefault="009E5C40" w:rsidP="009E5C40">
      <w:pPr>
        <w:pStyle w:val="Kaynaka"/>
        <w:rPr>
          <w:rFonts w:ascii="Calibri" w:hAnsi="Calibri" w:cs="Calibri"/>
        </w:rPr>
      </w:pPr>
      <w:r w:rsidRPr="009E5C40">
        <w:rPr>
          <w:rFonts w:ascii="Calibri" w:hAnsi="Calibri" w:cs="Calibri"/>
        </w:rPr>
        <w:t>3.</w:t>
      </w:r>
      <w:r w:rsidRPr="009E5C40">
        <w:rPr>
          <w:rFonts w:ascii="Calibri" w:hAnsi="Calibri" w:cs="Calibri"/>
        </w:rPr>
        <w:tab/>
        <w:t>Tobacco [Internet]. [cited 2023 Dec 12]. Available from: https://www.who.int/health-topics/tobacco</w:t>
      </w:r>
    </w:p>
    <w:p w14:paraId="2437C13A" w14:textId="77777777" w:rsidR="009E5C40" w:rsidRPr="009E5C40" w:rsidRDefault="009E5C40" w:rsidP="009E5C40">
      <w:pPr>
        <w:pStyle w:val="Kaynaka"/>
        <w:rPr>
          <w:rFonts w:ascii="Calibri" w:hAnsi="Calibri" w:cs="Calibri"/>
        </w:rPr>
      </w:pPr>
      <w:r w:rsidRPr="009E5C40">
        <w:rPr>
          <w:rFonts w:ascii="Calibri" w:hAnsi="Calibri" w:cs="Calibri"/>
        </w:rPr>
        <w:t>4.</w:t>
      </w:r>
      <w:r w:rsidRPr="009E5C40">
        <w:rPr>
          <w:rFonts w:ascii="Calibri" w:hAnsi="Calibri" w:cs="Calibri"/>
        </w:rPr>
        <w:tab/>
        <w:t>Protecting people from tobacco smoke [Internet]. [cited 2023 Dec 12]. Available from: https://www.who.int/activities/protecting-people-from-tobacco-smoke</w:t>
      </w:r>
    </w:p>
    <w:p w14:paraId="09FC9BA0" w14:textId="77777777" w:rsidR="009E5C40" w:rsidRPr="009E5C40" w:rsidRDefault="009E5C40" w:rsidP="009E5C40">
      <w:pPr>
        <w:pStyle w:val="Kaynaka"/>
        <w:rPr>
          <w:rFonts w:ascii="Calibri" w:hAnsi="Calibri" w:cs="Calibri"/>
        </w:rPr>
      </w:pPr>
      <w:r w:rsidRPr="009E5C40">
        <w:rPr>
          <w:rFonts w:ascii="Calibri" w:hAnsi="Calibri" w:cs="Calibri"/>
        </w:rPr>
        <w:t>5.</w:t>
      </w:r>
      <w:r w:rsidRPr="009E5C40">
        <w:rPr>
          <w:rFonts w:ascii="Calibri" w:hAnsi="Calibri" w:cs="Calibri"/>
        </w:rPr>
        <w:tab/>
        <w:t>How to make your campus smoke-free [Internet]. [cited 2023 Jan 27]. Available from: https://www.who.int/publications-detail-redirect/how-to-make-your-campus-smoke-free</w:t>
      </w:r>
    </w:p>
    <w:p w14:paraId="3AEAFC87" w14:textId="77777777" w:rsidR="009E5C40" w:rsidRPr="009E5C40" w:rsidRDefault="009E5C40" w:rsidP="009E5C40">
      <w:pPr>
        <w:pStyle w:val="Kaynaka"/>
        <w:rPr>
          <w:rFonts w:ascii="Calibri" w:hAnsi="Calibri" w:cs="Calibri"/>
        </w:rPr>
      </w:pPr>
      <w:r w:rsidRPr="009E5C40">
        <w:rPr>
          <w:rFonts w:ascii="Calibri" w:hAnsi="Calibri" w:cs="Calibri"/>
        </w:rPr>
        <w:lastRenderedPageBreak/>
        <w:t>6.</w:t>
      </w:r>
      <w:r w:rsidRPr="009E5C40">
        <w:rPr>
          <w:rFonts w:ascii="Calibri" w:hAnsi="Calibri" w:cs="Calibri"/>
        </w:rPr>
        <w:tab/>
        <w:t>Ülkemizdeki Tütün Kontrol Çalışmaları [Internet]. [cited 2023 Dec 12]. Available from: https://havanikoru.saglik.gov.tr/tuetuen-hakkinda/uelkemizdeki-tuetuen-kontrol-calismalari.html</w:t>
      </w:r>
    </w:p>
    <w:p w14:paraId="63E691BF" w14:textId="77777777" w:rsidR="009E5C40" w:rsidRPr="009E5C40" w:rsidRDefault="009E5C40" w:rsidP="009E5C40">
      <w:pPr>
        <w:pStyle w:val="Kaynaka"/>
        <w:rPr>
          <w:rFonts w:ascii="Calibri" w:hAnsi="Calibri" w:cs="Calibri"/>
        </w:rPr>
      </w:pPr>
      <w:r w:rsidRPr="009E5C40">
        <w:rPr>
          <w:rFonts w:ascii="Calibri" w:hAnsi="Calibri" w:cs="Calibri"/>
        </w:rPr>
        <w:t>7.</w:t>
      </w:r>
      <w:r w:rsidRPr="009E5C40">
        <w:rPr>
          <w:rFonts w:ascii="Calibri" w:hAnsi="Calibri" w:cs="Calibri"/>
        </w:rPr>
        <w:tab/>
        <w:t>‘Tütünsüz Üniversite’ İçin Adım Adım Uygulama Rehberi [Internet]. 2019 [cited 2022 Sep 28]. Available from: http://www.hutkom.hacettepe.edu.tr/dosya/rehber.pdf</w:t>
      </w:r>
    </w:p>
    <w:p w14:paraId="1F7229E6" w14:textId="77777777" w:rsidR="009E5C40" w:rsidRPr="009E5C40" w:rsidRDefault="009E5C40" w:rsidP="009E5C40">
      <w:pPr>
        <w:pStyle w:val="Kaynaka"/>
        <w:rPr>
          <w:rFonts w:ascii="Calibri" w:hAnsi="Calibri" w:cs="Calibri"/>
        </w:rPr>
      </w:pPr>
      <w:r w:rsidRPr="009E5C40">
        <w:rPr>
          <w:rFonts w:ascii="Calibri" w:hAnsi="Calibri" w:cs="Calibri"/>
        </w:rPr>
        <w:t>8.</w:t>
      </w:r>
      <w:r w:rsidRPr="009E5C40">
        <w:rPr>
          <w:rFonts w:ascii="Calibri" w:hAnsi="Calibri" w:cs="Calibri"/>
        </w:rPr>
        <w:tab/>
        <w:t>Tarihçe, Yaşar Üniversitesi [İnternet]. [cited 2023 Jan 27]. Available from: https://kalite.yasar.edu.tr/tarihce/</w:t>
      </w:r>
    </w:p>
    <w:p w14:paraId="72CF7884" w14:textId="7CAEA4D1" w:rsidR="00420ABE" w:rsidRDefault="00420ABE">
      <w:r>
        <w:fldChar w:fldCharType="end"/>
      </w:r>
    </w:p>
    <w:sectPr w:rsidR="00420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A3558"/>
    <w:multiLevelType w:val="multilevel"/>
    <w:tmpl w:val="54CE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05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73"/>
    <w:rsid w:val="0020438E"/>
    <w:rsid w:val="00280C0C"/>
    <w:rsid w:val="002C0008"/>
    <w:rsid w:val="004062D1"/>
    <w:rsid w:val="00420ABE"/>
    <w:rsid w:val="00491E73"/>
    <w:rsid w:val="008C74AD"/>
    <w:rsid w:val="008F0378"/>
    <w:rsid w:val="00902CF3"/>
    <w:rsid w:val="009E5C40"/>
    <w:rsid w:val="00A66901"/>
    <w:rsid w:val="00B43F0A"/>
    <w:rsid w:val="00C70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52B10"/>
  <w15:chartTrackingRefBased/>
  <w15:docId w15:val="{7A2F48CF-21D2-47D9-B70E-B338014D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aynaka">
    <w:name w:val="Bibliography"/>
    <w:basedOn w:val="Normal"/>
    <w:next w:val="Normal"/>
    <w:uiPriority w:val="37"/>
    <w:unhideWhenUsed/>
    <w:rsid w:val="00420ABE"/>
    <w:pPr>
      <w:tabs>
        <w:tab w:val="left" w:pos="264"/>
      </w:tabs>
      <w:spacing w:after="240" w:line="240" w:lineRule="auto"/>
      <w:ind w:left="264" w:hanging="264"/>
    </w:pPr>
  </w:style>
  <w:style w:type="paragraph" w:styleId="NormalWeb">
    <w:name w:val="Normal (Web)"/>
    <w:basedOn w:val="Normal"/>
    <w:uiPriority w:val="99"/>
    <w:semiHidden/>
    <w:unhideWhenUsed/>
    <w:rsid w:val="004062D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9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11306</Characters>
  <Application>Microsoft Office Word</Application>
  <DocSecurity>0</DocSecurity>
  <Lines>94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Ilgın Timarcı Becerik</dc:creator>
  <cp:keywords/>
  <dc:description/>
  <cp:lastModifiedBy>Bilge Çamlık</cp:lastModifiedBy>
  <cp:revision>2</cp:revision>
  <dcterms:created xsi:type="dcterms:W3CDTF">2023-12-15T07:15:00Z</dcterms:created>
  <dcterms:modified xsi:type="dcterms:W3CDTF">2023-12-15T07:15:00Z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09194f6b3bf2d77587a38b191ec3baf7f4b364fd15c603b454eb35e33d5831e9</vt:lpwstr>
  </property>
  <property fmtid="{D5CDD505-2E9C-101B-9397-08002B2CF9AE}" pid="3" name="ZOTERO_PREF_1">
    <vt:lpwstr>&lt;data data-version="3" zotero-version="6.0.30"&gt;&lt;session id="cxuafCxp"/&gt;&lt;style id="http://www.zotero.org/styles/vancouver" locale="en-GB" hasBibliography="1" bibliographyStyleHasBeenSet="1"/&gt;&lt;prefs&gt;&lt;pref name="fieldType" value="Field"/&gt;&lt;/prefs&gt;&lt;/data&gt;</vt:lpwstr>
  </property>
</Properties>
</file>