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28" w:rsidRPr="0070348E" w:rsidRDefault="2F60E3A8" w:rsidP="0070348E">
      <w:pPr>
        <w:jc w:val="center"/>
        <w:rPr>
          <w:rFonts w:ascii="Calibri" w:hAnsi="Calibri" w:cs="Calibri"/>
          <w:b/>
          <w:color w:val="000000" w:themeColor="text1"/>
        </w:rPr>
      </w:pPr>
      <w:bookmarkStart w:id="0" w:name="_GoBack"/>
      <w:bookmarkEnd w:id="0"/>
      <w:r w:rsidRPr="0070348E">
        <w:rPr>
          <w:rFonts w:ascii="Calibri" w:hAnsi="Calibri" w:cs="Calibri"/>
          <w:b/>
          <w:color w:val="000000" w:themeColor="text1"/>
        </w:rPr>
        <w:t>VEREM HAFTASI</w:t>
      </w:r>
    </w:p>
    <w:p w:rsidR="40EE1FE2" w:rsidRPr="00386D5E" w:rsidRDefault="00FA5722">
      <w:pPr>
        <w:rPr>
          <w:rFonts w:ascii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“İ</w:t>
      </w:r>
      <w:r w:rsidR="40EE1FE2" w:rsidRPr="00386D5E">
        <w:rPr>
          <w:rFonts w:ascii="Calibri" w:eastAsia="Calibri" w:hAnsi="Calibri" w:cs="Calibri"/>
          <w:color w:val="000000" w:themeColor="text1"/>
        </w:rPr>
        <w:t>nce hastalık” olarak da bilinen verem (tüberküloz)</w:t>
      </w:r>
      <w:r w:rsidR="6BD3B452" w:rsidRPr="00386D5E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>yıllar</w:t>
      </w:r>
      <w:r w:rsidR="00524DE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boyunca </w:t>
      </w:r>
      <w:r w:rsidR="01BFB697" w:rsidRPr="00386D5E">
        <w:rPr>
          <w:rFonts w:ascii="Calibri" w:eastAsia="Calibri" w:hAnsi="Calibri" w:cs="Calibri"/>
          <w:color w:val="000000" w:themeColor="text1"/>
        </w:rPr>
        <w:t xml:space="preserve">birçok </w:t>
      </w:r>
      <w:r w:rsidR="40EE1FE2" w:rsidRPr="00386D5E">
        <w:rPr>
          <w:rFonts w:ascii="Calibri" w:eastAsia="Calibri" w:hAnsi="Calibri" w:cs="Calibri"/>
          <w:color w:val="000000" w:themeColor="text1"/>
        </w:rPr>
        <w:t>ölüm</w:t>
      </w:r>
      <w:r w:rsidR="278FEEE0" w:rsidRPr="00386D5E">
        <w:rPr>
          <w:rFonts w:ascii="Calibri" w:eastAsia="Calibri" w:hAnsi="Calibri" w:cs="Calibri"/>
          <w:color w:val="000000" w:themeColor="text1"/>
        </w:rPr>
        <w:t>e</w:t>
      </w:r>
      <w:r w:rsidR="006762E5" w:rsidRPr="00386D5E">
        <w:rPr>
          <w:rFonts w:ascii="Calibri" w:eastAsia="Calibri" w:hAnsi="Calibri" w:cs="Calibri"/>
          <w:color w:val="000000" w:themeColor="text1"/>
        </w:rPr>
        <w:t xml:space="preserve"> </w:t>
      </w:r>
      <w:r w:rsidR="113B963B" w:rsidRPr="00386D5E">
        <w:rPr>
          <w:rFonts w:ascii="Calibri" w:eastAsia="Calibri" w:hAnsi="Calibri" w:cs="Calibri"/>
          <w:color w:val="000000" w:themeColor="text1"/>
        </w:rPr>
        <w:t>neden</w:t>
      </w:r>
      <w:r w:rsidR="40EE1FE2" w:rsidRPr="00386D5E">
        <w:rPr>
          <w:rFonts w:ascii="Calibri" w:eastAsia="Calibri" w:hAnsi="Calibri" w:cs="Calibri"/>
          <w:color w:val="000000" w:themeColor="text1"/>
        </w:rPr>
        <w:t xml:space="preserve"> olmuştur</w:t>
      </w:r>
      <w:r w:rsidR="6D0CDA1A" w:rsidRPr="00386D5E">
        <w:rPr>
          <w:rFonts w:ascii="Calibri" w:eastAsia="Calibri" w:hAnsi="Calibri" w:cs="Calibri"/>
          <w:color w:val="000000" w:themeColor="text1"/>
        </w:rPr>
        <w:t>.</w:t>
      </w:r>
    </w:p>
    <w:p w:rsidR="78C08C60" w:rsidRPr="00386D5E" w:rsidRDefault="78C08C60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hAnsi="Calibri" w:cs="Calibri"/>
          <w:color w:val="000000" w:themeColor="text1"/>
        </w:rPr>
        <w:t xml:space="preserve">Verem </w:t>
      </w:r>
      <w:r w:rsidR="4E5EB8FB" w:rsidRPr="00386D5E">
        <w:rPr>
          <w:rFonts w:ascii="Calibri" w:hAnsi="Calibri" w:cs="Calibri"/>
          <w:color w:val="000000" w:themeColor="text1"/>
        </w:rPr>
        <w:t>insanlık tarihinin en eski ve en bul</w:t>
      </w:r>
      <w:r w:rsidR="00FA5722">
        <w:rPr>
          <w:rFonts w:ascii="Calibri" w:hAnsi="Calibri" w:cs="Calibri"/>
          <w:color w:val="000000" w:themeColor="text1"/>
        </w:rPr>
        <w:t xml:space="preserve">aşıcı hastalıklarından </w:t>
      </w:r>
      <w:proofErr w:type="gramStart"/>
      <w:r w:rsidR="00FA5722">
        <w:rPr>
          <w:rFonts w:ascii="Calibri" w:hAnsi="Calibri" w:cs="Calibri"/>
          <w:color w:val="000000" w:themeColor="text1"/>
        </w:rPr>
        <w:t>biridir.H</w:t>
      </w:r>
      <w:r w:rsidR="4E5EB8FB" w:rsidRPr="00386D5E">
        <w:rPr>
          <w:rFonts w:ascii="Calibri" w:hAnsi="Calibri" w:cs="Calibri"/>
          <w:color w:val="000000" w:themeColor="text1"/>
        </w:rPr>
        <w:t>ala</w:t>
      </w:r>
      <w:proofErr w:type="gramEnd"/>
      <w:r w:rsidR="4E5EB8FB" w:rsidRPr="00386D5E">
        <w:rPr>
          <w:rFonts w:ascii="Calibri" w:hAnsi="Calibri" w:cs="Calibri"/>
          <w:color w:val="000000" w:themeColor="text1"/>
        </w:rPr>
        <w:t xml:space="preserve"> tüm dünyada yüksek </w:t>
      </w:r>
      <w:proofErr w:type="spellStart"/>
      <w:r w:rsidR="4E5EB8FB" w:rsidRPr="00386D5E">
        <w:rPr>
          <w:rFonts w:ascii="Calibri" w:hAnsi="Calibri" w:cs="Calibri"/>
          <w:color w:val="000000" w:themeColor="text1"/>
        </w:rPr>
        <w:t>morbidite</w:t>
      </w:r>
      <w:proofErr w:type="spellEnd"/>
      <w:r w:rsidR="4E5EB8FB" w:rsidRPr="00386D5E">
        <w:rPr>
          <w:rFonts w:ascii="Calibri" w:hAnsi="Calibri" w:cs="Calibri"/>
          <w:color w:val="000000" w:themeColor="text1"/>
        </w:rPr>
        <w:t xml:space="preserve"> ve </w:t>
      </w:r>
      <w:proofErr w:type="spellStart"/>
      <w:r w:rsidR="4E5EB8FB" w:rsidRPr="00386D5E">
        <w:rPr>
          <w:rFonts w:ascii="Calibri" w:hAnsi="Calibri" w:cs="Calibri"/>
          <w:color w:val="000000" w:themeColor="text1"/>
        </w:rPr>
        <w:t>mortalite</w:t>
      </w:r>
      <w:proofErr w:type="spellEnd"/>
      <w:r w:rsidR="1246C991" w:rsidRPr="00386D5E">
        <w:rPr>
          <w:rFonts w:ascii="Calibri" w:hAnsi="Calibri" w:cs="Calibri"/>
          <w:color w:val="000000" w:themeColor="text1"/>
        </w:rPr>
        <w:t xml:space="preserve"> seyirli</w:t>
      </w:r>
      <w:r w:rsidR="4E5EB8FB" w:rsidRPr="00386D5E">
        <w:rPr>
          <w:rFonts w:ascii="Calibri" w:hAnsi="Calibri" w:cs="Calibri"/>
          <w:color w:val="000000" w:themeColor="text1"/>
        </w:rPr>
        <w:t xml:space="preserve"> enfeksiyonlar arasında</w:t>
      </w:r>
      <w:r w:rsidR="4D182A4E" w:rsidRPr="00386D5E">
        <w:rPr>
          <w:rFonts w:ascii="Calibri" w:hAnsi="Calibri" w:cs="Calibri"/>
          <w:color w:val="000000" w:themeColor="text1"/>
        </w:rPr>
        <w:t>dır.</w:t>
      </w:r>
      <w:r w:rsidRPr="00386D5E">
        <w:rPr>
          <w:rFonts w:ascii="Calibri" w:hAnsi="Calibri" w:cs="Calibri"/>
          <w:color w:val="000000" w:themeColor="text1"/>
        </w:rPr>
        <w:br/>
      </w:r>
      <w:r w:rsidR="00FA5722">
        <w:rPr>
          <w:rFonts w:ascii="Calibri" w:hAnsi="Calibri" w:cs="Calibri"/>
          <w:color w:val="000000" w:themeColor="text1"/>
        </w:rPr>
        <w:t>B</w:t>
      </w:r>
      <w:r w:rsidR="061238D3" w:rsidRPr="00386D5E">
        <w:rPr>
          <w:rFonts w:ascii="Calibri" w:hAnsi="Calibri" w:cs="Calibri"/>
          <w:color w:val="000000" w:themeColor="text1"/>
        </w:rPr>
        <w:t xml:space="preserve">ulaş yolu </w:t>
      </w:r>
      <w:r w:rsidR="59B04645" w:rsidRPr="00386D5E">
        <w:rPr>
          <w:rFonts w:ascii="Calibri" w:hAnsi="Calibri" w:cs="Calibri"/>
          <w:color w:val="000000" w:themeColor="text1"/>
        </w:rPr>
        <w:t xml:space="preserve">solunum </w:t>
      </w:r>
      <w:r w:rsidR="0321DED4" w:rsidRPr="00386D5E">
        <w:rPr>
          <w:rFonts w:ascii="Calibri" w:hAnsi="Calibri" w:cs="Calibri"/>
          <w:color w:val="000000" w:themeColor="text1"/>
        </w:rPr>
        <w:t>olan</w:t>
      </w:r>
      <w:r w:rsidR="59B04645" w:rsidRPr="00386D5E">
        <w:rPr>
          <w:rFonts w:ascii="Calibri" w:hAnsi="Calibri" w:cs="Calibri"/>
          <w:color w:val="000000" w:themeColor="text1"/>
        </w:rPr>
        <w:t xml:space="preserve">, en sık akciğerleri tutan bir hastalıktır. </w:t>
      </w:r>
      <w:r w:rsidR="7936DCD8" w:rsidRPr="00386D5E">
        <w:rPr>
          <w:rFonts w:ascii="Calibri" w:hAnsi="Calibri" w:cs="Calibri"/>
          <w:color w:val="000000" w:themeColor="text1"/>
        </w:rPr>
        <w:t>Hasta bireylerin ö</w:t>
      </w:r>
      <w:r w:rsidR="59B04645" w:rsidRPr="00386D5E">
        <w:rPr>
          <w:rFonts w:ascii="Calibri" w:hAnsi="Calibri" w:cs="Calibri"/>
          <w:color w:val="000000" w:themeColor="text1"/>
        </w:rPr>
        <w:t>ksür</w:t>
      </w:r>
      <w:r w:rsidR="17C5E09C" w:rsidRPr="00386D5E">
        <w:rPr>
          <w:rFonts w:ascii="Calibri" w:hAnsi="Calibri" w:cs="Calibri"/>
          <w:color w:val="000000" w:themeColor="text1"/>
        </w:rPr>
        <w:t>ük,</w:t>
      </w:r>
      <w:r w:rsidR="59B04645" w:rsidRPr="00386D5E">
        <w:rPr>
          <w:rFonts w:ascii="Calibri" w:hAnsi="Calibri" w:cs="Calibri"/>
          <w:color w:val="000000" w:themeColor="text1"/>
        </w:rPr>
        <w:t xml:space="preserve"> hapşırma ve konuşma ile çevreye yayılan ve </w:t>
      </w:r>
      <w:proofErr w:type="spellStart"/>
      <w:r w:rsidR="7D14B0ED" w:rsidRPr="00386D5E">
        <w:rPr>
          <w:rFonts w:ascii="Calibri" w:hAnsi="Calibri" w:cs="Calibri"/>
          <w:color w:val="000000" w:themeColor="text1"/>
        </w:rPr>
        <w:t>enfekte</w:t>
      </w:r>
      <w:proofErr w:type="spellEnd"/>
      <w:r w:rsidR="59B04645" w:rsidRPr="00386D5E">
        <w:rPr>
          <w:rFonts w:ascii="Calibri" w:hAnsi="Calibri" w:cs="Calibri"/>
          <w:color w:val="000000" w:themeColor="text1"/>
        </w:rPr>
        <w:t xml:space="preserve"> damlacıklarının solunması ile insandan insana geçerek </w:t>
      </w:r>
      <w:proofErr w:type="gramStart"/>
      <w:r w:rsidR="59B04645" w:rsidRPr="00386D5E">
        <w:rPr>
          <w:rFonts w:ascii="Calibri" w:hAnsi="Calibri" w:cs="Calibri"/>
          <w:color w:val="000000" w:themeColor="text1"/>
        </w:rPr>
        <w:t>enfeksiyon</w:t>
      </w:r>
      <w:r w:rsidR="4C8712F3" w:rsidRPr="00386D5E">
        <w:rPr>
          <w:rFonts w:ascii="Calibri" w:hAnsi="Calibri" w:cs="Calibri"/>
          <w:color w:val="000000" w:themeColor="text1"/>
        </w:rPr>
        <w:t>a</w:t>
      </w:r>
      <w:proofErr w:type="gramEnd"/>
      <w:r w:rsidR="4C8712F3" w:rsidRPr="00386D5E">
        <w:rPr>
          <w:rFonts w:ascii="Calibri" w:hAnsi="Calibri" w:cs="Calibri"/>
          <w:color w:val="000000" w:themeColor="text1"/>
        </w:rPr>
        <w:t xml:space="preserve"> yol açmaktadı</w:t>
      </w:r>
      <w:r w:rsidR="00FA5722">
        <w:rPr>
          <w:rFonts w:ascii="Calibri" w:hAnsi="Calibri" w:cs="Calibri"/>
          <w:color w:val="000000" w:themeColor="text1"/>
        </w:rPr>
        <w:t>r</w:t>
      </w:r>
      <w:r w:rsidR="59B04645" w:rsidRPr="00386D5E">
        <w:rPr>
          <w:rFonts w:ascii="Calibri" w:hAnsi="Calibri" w:cs="Calibri"/>
          <w:color w:val="000000" w:themeColor="text1"/>
        </w:rPr>
        <w:t>. Enfek</w:t>
      </w:r>
      <w:r w:rsidR="16C41B8B" w:rsidRPr="00386D5E">
        <w:rPr>
          <w:rFonts w:ascii="Calibri" w:hAnsi="Calibri" w:cs="Calibri"/>
          <w:color w:val="000000" w:themeColor="text1"/>
        </w:rPr>
        <w:t>siyon kapan</w:t>
      </w:r>
      <w:r w:rsidR="59B04645" w:rsidRPr="00386D5E">
        <w:rPr>
          <w:rFonts w:ascii="Calibri" w:hAnsi="Calibri" w:cs="Calibri"/>
          <w:color w:val="000000" w:themeColor="text1"/>
        </w:rPr>
        <w:t xml:space="preserve"> her </w:t>
      </w:r>
      <w:r w:rsidR="76ED1249" w:rsidRPr="00386D5E">
        <w:rPr>
          <w:rFonts w:ascii="Calibri" w:hAnsi="Calibri" w:cs="Calibri"/>
          <w:color w:val="000000" w:themeColor="text1"/>
        </w:rPr>
        <w:t>birey de mutlaka hastalık gelişmez.</w:t>
      </w:r>
      <w:r w:rsidR="456AF166" w:rsidRPr="00386D5E">
        <w:rPr>
          <w:rFonts w:ascii="Calibri" w:hAnsi="Calibri" w:cs="Calibri"/>
          <w:color w:val="000000" w:themeColor="text1"/>
        </w:rPr>
        <w:t>(1)</w:t>
      </w:r>
    </w:p>
    <w:p w:rsidR="209FAF6B" w:rsidRPr="00386D5E" w:rsidRDefault="209FAF6B" w:rsidP="5E9106E1">
      <w:pPr>
        <w:rPr>
          <w:rFonts w:ascii="Calibri" w:eastAsia="Open Sans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Verem</w:t>
      </w:r>
      <w:r w:rsidR="6A20660A" w:rsidRPr="00386D5E">
        <w:rPr>
          <w:rFonts w:ascii="Calibri" w:eastAsia="Open Sans" w:hAnsi="Calibri" w:cs="Calibri"/>
          <w:color w:val="000000" w:themeColor="text1"/>
        </w:rPr>
        <w:t xml:space="preserve"> hastalığı ile ilgili toplumu</w:t>
      </w:r>
      <w:r w:rsidR="00FA5722">
        <w:rPr>
          <w:rFonts w:ascii="Calibri" w:eastAsia="Open Sans" w:hAnsi="Calibri" w:cs="Calibri"/>
          <w:color w:val="000000" w:themeColor="text1"/>
        </w:rPr>
        <w:t xml:space="preserve"> bilgilendir</w:t>
      </w:r>
      <w:r w:rsidR="6A20660A" w:rsidRPr="00386D5E">
        <w:rPr>
          <w:rFonts w:ascii="Calibri" w:eastAsia="Open Sans" w:hAnsi="Calibri" w:cs="Calibri"/>
          <w:color w:val="000000" w:themeColor="text1"/>
        </w:rPr>
        <w:t>me ve konuya dikkat</w:t>
      </w:r>
      <w:r w:rsidR="00FA5722">
        <w:rPr>
          <w:rFonts w:ascii="Calibri" w:eastAsia="Open Sans" w:hAnsi="Calibri" w:cs="Calibri"/>
          <w:color w:val="000000" w:themeColor="text1"/>
        </w:rPr>
        <w:t xml:space="preserve"> çekmek</w:t>
      </w:r>
      <w:r w:rsidR="6A20660A" w:rsidRPr="00386D5E">
        <w:rPr>
          <w:rFonts w:ascii="Calibri" w:eastAsia="Open Sans" w:hAnsi="Calibri" w:cs="Calibri"/>
          <w:color w:val="000000" w:themeColor="text1"/>
        </w:rPr>
        <w:t xml:space="preserve"> amacıyla </w:t>
      </w:r>
      <w:r w:rsidR="50D85775" w:rsidRPr="00386D5E">
        <w:rPr>
          <w:rFonts w:ascii="Calibri" w:eastAsia="Open Sans" w:hAnsi="Calibri" w:cs="Calibri"/>
          <w:color w:val="000000" w:themeColor="text1"/>
        </w:rPr>
        <w:t xml:space="preserve">ülkemizde </w:t>
      </w:r>
      <w:r w:rsidR="6A20660A" w:rsidRPr="00386D5E">
        <w:rPr>
          <w:rFonts w:ascii="Calibri" w:eastAsia="Open Sans" w:hAnsi="Calibri" w:cs="Calibri"/>
          <w:color w:val="000000" w:themeColor="text1"/>
        </w:rPr>
        <w:t xml:space="preserve">her yıl ocak ayının ilk </w:t>
      </w:r>
      <w:r w:rsidR="6F4CB103" w:rsidRPr="00386D5E">
        <w:rPr>
          <w:rFonts w:ascii="Calibri" w:eastAsia="Open Sans" w:hAnsi="Calibri" w:cs="Calibri"/>
          <w:color w:val="000000" w:themeColor="text1"/>
        </w:rPr>
        <w:t xml:space="preserve">haftası </w:t>
      </w:r>
      <w:r w:rsidR="6A20660A" w:rsidRPr="00386D5E">
        <w:rPr>
          <w:rFonts w:ascii="Calibri" w:eastAsia="Open Sans" w:hAnsi="Calibri" w:cs="Calibri"/>
          <w:color w:val="000000" w:themeColor="text1"/>
        </w:rPr>
        <w:t xml:space="preserve">“Verem Eğitimi ve </w:t>
      </w:r>
      <w:proofErr w:type="spellStart"/>
      <w:r w:rsidR="6A20660A" w:rsidRPr="00386D5E">
        <w:rPr>
          <w:rFonts w:ascii="Calibri" w:eastAsia="Open Sans" w:hAnsi="Calibri" w:cs="Calibri"/>
          <w:color w:val="000000" w:themeColor="text1"/>
        </w:rPr>
        <w:t>Farkındalık</w:t>
      </w:r>
      <w:proofErr w:type="spellEnd"/>
      <w:r w:rsidR="6A20660A" w:rsidRPr="00386D5E">
        <w:rPr>
          <w:rFonts w:ascii="Calibri" w:eastAsia="Open Sans" w:hAnsi="Calibri" w:cs="Calibri"/>
          <w:color w:val="000000" w:themeColor="text1"/>
        </w:rPr>
        <w:t xml:space="preserve"> Haftası” olarak belirlenmişti</w:t>
      </w:r>
      <w:r w:rsidR="73B75DD4" w:rsidRPr="00386D5E">
        <w:rPr>
          <w:rFonts w:ascii="Calibri" w:eastAsia="Open Sans" w:hAnsi="Calibri" w:cs="Calibri"/>
          <w:color w:val="000000" w:themeColor="text1"/>
        </w:rPr>
        <w:t>r.</w:t>
      </w:r>
    </w:p>
    <w:p w:rsidR="4001F3B0" w:rsidRPr="00386D5E" w:rsidRDefault="4001F3B0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 xml:space="preserve">Birleşmiş Milletler Sürdürülebilir Kalkınma Hedeflerinin sağlıkla ilgili hedeflerinden biri de 2030 yılına kadar tüberküloz epidemisini sona </w:t>
      </w:r>
      <w:r w:rsidR="00FA5722">
        <w:rPr>
          <w:rFonts w:ascii="Calibri" w:eastAsia="Open Sans" w:hAnsi="Calibri" w:cs="Calibri"/>
          <w:color w:val="000000" w:themeColor="text1"/>
        </w:rPr>
        <w:t>erdirmektir. T</w:t>
      </w:r>
      <w:r w:rsidRPr="00386D5E">
        <w:rPr>
          <w:rFonts w:ascii="Calibri" w:eastAsia="Open Sans" w:hAnsi="Calibri" w:cs="Calibri"/>
          <w:color w:val="000000" w:themeColor="text1"/>
        </w:rPr>
        <w:t xml:space="preserve">üm dünyada tüberküloz </w:t>
      </w:r>
      <w:r w:rsidR="00FA5722">
        <w:rPr>
          <w:rFonts w:ascii="Calibri" w:eastAsia="Open Sans" w:hAnsi="Calibri" w:cs="Calibri"/>
          <w:color w:val="000000" w:themeColor="text1"/>
        </w:rPr>
        <w:t xml:space="preserve">vakalarının </w:t>
      </w:r>
      <w:r w:rsidRPr="00386D5E">
        <w:rPr>
          <w:rFonts w:ascii="Calibri" w:eastAsia="Open Sans" w:hAnsi="Calibri" w:cs="Calibri"/>
          <w:color w:val="000000" w:themeColor="text1"/>
        </w:rPr>
        <w:t>%90 azaltılması hedeflenmiştir. Bu hedefe ulaşmak ama</w:t>
      </w:r>
      <w:r w:rsidR="13AA9F32" w:rsidRPr="00386D5E">
        <w:rPr>
          <w:rFonts w:ascii="Calibri" w:eastAsia="Open Sans" w:hAnsi="Calibri" w:cs="Calibri"/>
          <w:color w:val="000000" w:themeColor="text1"/>
        </w:rPr>
        <w:t xml:space="preserve">çlı </w:t>
      </w:r>
      <w:r w:rsidRPr="00386D5E">
        <w:rPr>
          <w:rFonts w:ascii="Calibri" w:eastAsia="Open Sans" w:hAnsi="Calibri" w:cs="Calibri"/>
          <w:color w:val="000000" w:themeColor="text1"/>
        </w:rPr>
        <w:t xml:space="preserve">ülkemizde Ulusal Tüberküloz Kontrol Programı </w:t>
      </w:r>
      <w:proofErr w:type="gramStart"/>
      <w:r w:rsidR="3E0C1AFC" w:rsidRPr="00386D5E">
        <w:rPr>
          <w:rFonts w:ascii="Calibri" w:eastAsia="Open Sans" w:hAnsi="Calibri" w:cs="Calibri"/>
          <w:color w:val="000000" w:themeColor="text1"/>
        </w:rPr>
        <w:t>uygulanmaktadır</w:t>
      </w:r>
      <w:r w:rsidRPr="00386D5E">
        <w:rPr>
          <w:rFonts w:ascii="Calibri" w:eastAsia="Open Sans" w:hAnsi="Calibri" w:cs="Calibri"/>
          <w:color w:val="000000" w:themeColor="text1"/>
        </w:rPr>
        <w:t>.</w:t>
      </w:r>
      <w:r w:rsidR="4E2221D8" w:rsidRPr="00386D5E">
        <w:rPr>
          <w:rFonts w:ascii="Calibri" w:eastAsia="Open Sans" w:hAnsi="Calibri" w:cs="Calibri"/>
          <w:color w:val="000000" w:themeColor="text1"/>
        </w:rPr>
        <w:t>P</w:t>
      </w:r>
      <w:r w:rsidRPr="00386D5E">
        <w:rPr>
          <w:rFonts w:ascii="Calibri" w:eastAsia="Open Sans" w:hAnsi="Calibri" w:cs="Calibri"/>
          <w:color w:val="000000" w:themeColor="text1"/>
        </w:rPr>
        <w:t>rogram</w:t>
      </w:r>
      <w:proofErr w:type="gramEnd"/>
      <w:r w:rsidR="7FCE34CF" w:rsidRPr="00386D5E">
        <w:rPr>
          <w:rFonts w:ascii="Calibri" w:eastAsia="Open Sans" w:hAnsi="Calibri" w:cs="Calibri"/>
          <w:color w:val="000000" w:themeColor="text1"/>
        </w:rPr>
        <w:t xml:space="preserve"> ile</w:t>
      </w:r>
      <w:r w:rsidRPr="00386D5E">
        <w:rPr>
          <w:rFonts w:ascii="Calibri" w:eastAsia="Open Sans" w:hAnsi="Calibri" w:cs="Calibri"/>
          <w:color w:val="000000" w:themeColor="text1"/>
        </w:rPr>
        <w:t xml:space="preserve">; </w:t>
      </w:r>
      <w:r w:rsidR="3C8B7E14" w:rsidRPr="00386D5E">
        <w:rPr>
          <w:rFonts w:ascii="Calibri" w:eastAsia="Open Sans" w:hAnsi="Calibri" w:cs="Calibri"/>
          <w:color w:val="000000" w:themeColor="text1"/>
        </w:rPr>
        <w:t>veremden</w:t>
      </w:r>
      <w:r w:rsidRPr="00386D5E">
        <w:rPr>
          <w:rFonts w:ascii="Calibri" w:eastAsia="Open Sans" w:hAnsi="Calibri" w:cs="Calibri"/>
          <w:color w:val="000000" w:themeColor="text1"/>
        </w:rPr>
        <w:t xml:space="preserve"> korunma, erken tanı, yeterli ve uygun tedavi, sosyal koruma ve </w:t>
      </w:r>
      <w:proofErr w:type="spellStart"/>
      <w:r w:rsidRPr="00386D5E">
        <w:rPr>
          <w:rFonts w:ascii="Calibri" w:eastAsia="Open Sans" w:hAnsi="Calibri" w:cs="Calibri"/>
          <w:color w:val="000000" w:themeColor="text1"/>
        </w:rPr>
        <w:t>psiko</w:t>
      </w:r>
      <w:proofErr w:type="spellEnd"/>
      <w:r w:rsidRPr="00386D5E">
        <w:rPr>
          <w:rFonts w:ascii="Calibri" w:eastAsia="Open Sans" w:hAnsi="Calibri" w:cs="Calibri"/>
          <w:color w:val="000000" w:themeColor="text1"/>
        </w:rPr>
        <w:t xml:space="preserve">-sosyal destekler ile hastalığın görülme sıklığının ve </w:t>
      </w:r>
      <w:r w:rsidR="6D1AAD88" w:rsidRPr="00386D5E">
        <w:rPr>
          <w:rFonts w:ascii="Calibri" w:eastAsia="Open Sans" w:hAnsi="Calibri" w:cs="Calibri"/>
          <w:color w:val="000000" w:themeColor="text1"/>
        </w:rPr>
        <w:t>verem kaynaklı</w:t>
      </w:r>
      <w:r w:rsidRPr="00386D5E">
        <w:rPr>
          <w:rFonts w:ascii="Calibri" w:eastAsia="Open Sans" w:hAnsi="Calibri" w:cs="Calibri"/>
          <w:color w:val="000000" w:themeColor="text1"/>
        </w:rPr>
        <w:t xml:space="preserve"> ölümlerin azaltılması, hastalı</w:t>
      </w:r>
      <w:r w:rsidR="33DB2AD5" w:rsidRPr="00386D5E">
        <w:rPr>
          <w:rFonts w:ascii="Calibri" w:eastAsia="Open Sans" w:hAnsi="Calibri" w:cs="Calibri"/>
          <w:color w:val="000000" w:themeColor="text1"/>
        </w:rPr>
        <w:t>k nedenli yüksek</w:t>
      </w:r>
      <w:r w:rsidRPr="00386D5E">
        <w:rPr>
          <w:rFonts w:ascii="Calibri" w:eastAsia="Open Sans" w:hAnsi="Calibri" w:cs="Calibri"/>
          <w:color w:val="000000" w:themeColor="text1"/>
        </w:rPr>
        <w:t xml:space="preserve"> maliyetlerle k</w:t>
      </w:r>
      <w:r w:rsidR="00FA5722">
        <w:rPr>
          <w:rFonts w:ascii="Calibri" w:eastAsia="Open Sans" w:hAnsi="Calibri" w:cs="Calibri"/>
          <w:color w:val="000000" w:themeColor="text1"/>
        </w:rPr>
        <w:t>arşılaşan ailelerin kalmaması</w:t>
      </w:r>
      <w:r w:rsidRPr="00386D5E">
        <w:rPr>
          <w:rFonts w:ascii="Calibri" w:eastAsia="Open Sans" w:hAnsi="Calibri" w:cs="Calibri"/>
          <w:color w:val="000000" w:themeColor="text1"/>
        </w:rPr>
        <w:t xml:space="preserve"> amacıyla ile “Veremsiz Bir Türkiye!” </w:t>
      </w:r>
      <w:r w:rsidR="6D4CF2C3" w:rsidRPr="00386D5E">
        <w:rPr>
          <w:rFonts w:ascii="Calibri" w:eastAsia="Open Sans" w:hAnsi="Calibri" w:cs="Calibri"/>
          <w:color w:val="000000" w:themeColor="text1"/>
        </w:rPr>
        <w:t xml:space="preserve">amacına </w:t>
      </w:r>
      <w:r w:rsidRPr="00386D5E">
        <w:rPr>
          <w:rFonts w:ascii="Calibri" w:eastAsia="Open Sans" w:hAnsi="Calibri" w:cs="Calibri"/>
          <w:color w:val="000000" w:themeColor="text1"/>
        </w:rPr>
        <w:t xml:space="preserve"> ulaşma</w:t>
      </w:r>
      <w:r w:rsidR="221E9497" w:rsidRPr="00386D5E">
        <w:rPr>
          <w:rFonts w:ascii="Calibri" w:eastAsia="Open Sans" w:hAnsi="Calibri" w:cs="Calibri"/>
          <w:color w:val="000000" w:themeColor="text1"/>
        </w:rPr>
        <w:t xml:space="preserve"> yolunda</w:t>
      </w:r>
      <w:r w:rsidRPr="00386D5E">
        <w:rPr>
          <w:rFonts w:ascii="Calibri" w:eastAsia="Open Sans" w:hAnsi="Calibri" w:cs="Calibri"/>
          <w:color w:val="000000" w:themeColor="text1"/>
        </w:rPr>
        <w:t xml:space="preserve"> yürütülen </w:t>
      </w:r>
      <w:r w:rsidR="00FA5722">
        <w:rPr>
          <w:rFonts w:ascii="Calibri" w:eastAsia="Open Sans" w:hAnsi="Calibri" w:cs="Calibri"/>
          <w:color w:val="000000" w:themeColor="text1"/>
        </w:rPr>
        <w:t>etkinlikleri i</w:t>
      </w:r>
      <w:r w:rsidR="1EE675B5" w:rsidRPr="00386D5E">
        <w:rPr>
          <w:rFonts w:ascii="Calibri" w:eastAsia="Open Sans" w:hAnsi="Calibri" w:cs="Calibri"/>
          <w:color w:val="000000" w:themeColor="text1"/>
        </w:rPr>
        <w:t>çermektedir</w:t>
      </w:r>
      <w:r w:rsidRPr="00386D5E">
        <w:rPr>
          <w:rFonts w:ascii="Calibri" w:eastAsia="Open Sans" w:hAnsi="Calibri" w:cs="Calibri"/>
          <w:color w:val="000000" w:themeColor="text1"/>
        </w:rPr>
        <w:t>.</w:t>
      </w:r>
      <w:r w:rsidR="47721868" w:rsidRPr="00386D5E">
        <w:rPr>
          <w:rFonts w:ascii="Calibri" w:eastAsia="Open Sans" w:hAnsi="Calibri" w:cs="Calibri"/>
          <w:color w:val="000000" w:themeColor="text1"/>
        </w:rPr>
        <w:t>(2)</w:t>
      </w:r>
    </w:p>
    <w:p w:rsidR="00FA5722" w:rsidRDefault="39A887C8" w:rsidP="00FA5722">
      <w:pPr>
        <w:rPr>
          <w:rFonts w:ascii="Calibri" w:eastAsia="Open Sans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Vereme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yönelik tanı ve tedavi hizmetleri </w:t>
      </w:r>
      <w:r w:rsidR="2ABE5ED4" w:rsidRPr="00386D5E">
        <w:rPr>
          <w:rFonts w:ascii="Calibri" w:eastAsia="Open Sans" w:hAnsi="Calibri" w:cs="Calibri"/>
          <w:color w:val="000000" w:themeColor="text1"/>
        </w:rPr>
        <w:t xml:space="preserve">ülkemizde </w:t>
      </w:r>
      <w:r w:rsidR="272F2782" w:rsidRPr="00386D5E">
        <w:rPr>
          <w:rFonts w:ascii="Calibri" w:eastAsia="Open Sans" w:hAnsi="Calibri" w:cs="Calibri"/>
          <w:color w:val="000000" w:themeColor="text1"/>
        </w:rPr>
        <w:t>tüm sağlık kuruluşlarında ücretsiz</w:t>
      </w:r>
      <w:r w:rsidR="00FA5722">
        <w:rPr>
          <w:rFonts w:ascii="Calibri" w:eastAsia="Open Sans" w:hAnsi="Calibri" w:cs="Calibri"/>
          <w:color w:val="000000" w:themeColor="text1"/>
        </w:rPr>
        <w:t xml:space="preserve"> </w:t>
      </w:r>
      <w:proofErr w:type="gramStart"/>
      <w:r w:rsidR="4C5C99A5" w:rsidRPr="00386D5E">
        <w:rPr>
          <w:rFonts w:ascii="Calibri" w:eastAsia="Open Sans" w:hAnsi="Calibri" w:cs="Calibri"/>
          <w:color w:val="000000" w:themeColor="text1"/>
        </w:rPr>
        <w:t>verilmektedir.Verem</w:t>
      </w:r>
      <w:proofErr w:type="gramEnd"/>
      <w:r w:rsidR="00FA5722">
        <w:rPr>
          <w:rFonts w:ascii="Calibri" w:eastAsia="Open Sans" w:hAnsi="Calibri" w:cs="Calibri"/>
          <w:color w:val="000000" w:themeColor="text1"/>
        </w:rPr>
        <w:t xml:space="preserve"> ve direnç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</w:t>
      </w:r>
      <w:r w:rsidR="7B8EA2ED" w:rsidRPr="00386D5E">
        <w:rPr>
          <w:rFonts w:ascii="Calibri" w:eastAsia="Open Sans" w:hAnsi="Calibri" w:cs="Calibri"/>
          <w:color w:val="000000" w:themeColor="text1"/>
        </w:rPr>
        <w:t>kazanmış verem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hastalarının tedavisinde kullanılan birinci ve ikinci seçenek ilaçlar Bakanlığımız tarafından temin </w:t>
      </w:r>
      <w:r w:rsidR="5191AE05" w:rsidRPr="00386D5E">
        <w:rPr>
          <w:rFonts w:ascii="Calibri" w:eastAsia="Open Sans" w:hAnsi="Calibri" w:cs="Calibri"/>
          <w:color w:val="000000" w:themeColor="text1"/>
        </w:rPr>
        <w:t>edilmekle birlikle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vatandaşlarımıza ücretsiz olarak sağlık kuruluşlarına ve hastalar</w:t>
      </w:r>
      <w:r w:rsidR="75AC3EAB" w:rsidRPr="00386D5E">
        <w:rPr>
          <w:rFonts w:ascii="Calibri" w:eastAsia="Open Sans" w:hAnsi="Calibri" w:cs="Calibri"/>
          <w:color w:val="000000" w:themeColor="text1"/>
        </w:rPr>
        <w:t>a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ulaştırılmaktadır. Hastaların tedavisini düzenli olarak sürdür</w:t>
      </w:r>
      <w:r w:rsidR="26F7F34B" w:rsidRPr="00386D5E">
        <w:rPr>
          <w:rFonts w:ascii="Calibri" w:eastAsia="Open Sans" w:hAnsi="Calibri" w:cs="Calibri"/>
          <w:color w:val="000000" w:themeColor="text1"/>
        </w:rPr>
        <w:t xml:space="preserve">ülmesi </w:t>
      </w:r>
      <w:r w:rsidR="272F2782" w:rsidRPr="00386D5E">
        <w:rPr>
          <w:rFonts w:ascii="Calibri" w:eastAsia="Open Sans" w:hAnsi="Calibri" w:cs="Calibri"/>
          <w:color w:val="000000" w:themeColor="text1"/>
        </w:rPr>
        <w:t>ve tamamlanması</w:t>
      </w:r>
      <w:r w:rsidR="00FA5722">
        <w:rPr>
          <w:rFonts w:ascii="Calibri" w:eastAsia="Open Sans" w:hAnsi="Calibri" w:cs="Calibri"/>
          <w:color w:val="000000" w:themeColor="text1"/>
        </w:rPr>
        <w:t xml:space="preserve"> </w:t>
      </w:r>
      <w:r w:rsidR="272F2782" w:rsidRPr="00386D5E">
        <w:rPr>
          <w:rFonts w:ascii="Calibri" w:eastAsia="Open Sans" w:hAnsi="Calibri" w:cs="Calibri"/>
          <w:color w:val="000000" w:themeColor="text1"/>
        </w:rPr>
        <w:t>amacıyla 2006 yıl</w:t>
      </w:r>
      <w:r w:rsidR="6D90A690" w:rsidRPr="00386D5E">
        <w:rPr>
          <w:rFonts w:ascii="Calibri" w:eastAsia="Open Sans" w:hAnsi="Calibri" w:cs="Calibri"/>
          <w:color w:val="000000" w:themeColor="text1"/>
        </w:rPr>
        <w:t>ı itibari ile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</w:t>
      </w:r>
      <w:proofErr w:type="spellStart"/>
      <w:r w:rsidR="272F2782" w:rsidRPr="00386D5E">
        <w:rPr>
          <w:rFonts w:ascii="Calibri" w:eastAsia="Open Sans" w:hAnsi="Calibri" w:cs="Calibri"/>
          <w:color w:val="000000" w:themeColor="text1"/>
        </w:rPr>
        <w:t>DSÖ’nün</w:t>
      </w:r>
      <w:proofErr w:type="spellEnd"/>
      <w:r w:rsidR="272F2782" w:rsidRPr="00386D5E">
        <w:rPr>
          <w:rFonts w:ascii="Calibri" w:eastAsia="Open Sans" w:hAnsi="Calibri" w:cs="Calibri"/>
          <w:color w:val="000000" w:themeColor="text1"/>
        </w:rPr>
        <w:t xml:space="preserve"> önerdiği Doğrudan Gözetimli Tedavi (DGT) uygulanmaktadır. DGT hastanın ilaçlarını doğru ve tam olarak içtiğinden emin olabilmek için her doz ilacın bir sağlık personelinin veya başka bir görevlinin gözetiminde içirilmesi</w:t>
      </w:r>
      <w:r w:rsidR="409A1E83" w:rsidRPr="00386D5E">
        <w:rPr>
          <w:rFonts w:ascii="Calibri" w:eastAsia="Open Sans" w:hAnsi="Calibri" w:cs="Calibri"/>
          <w:color w:val="000000" w:themeColor="text1"/>
        </w:rPr>
        <w:t xml:space="preserve"> </w:t>
      </w:r>
      <w:proofErr w:type="gramStart"/>
      <w:r w:rsidR="409A1E83" w:rsidRPr="00386D5E">
        <w:rPr>
          <w:rFonts w:ascii="Calibri" w:eastAsia="Open Sans" w:hAnsi="Calibri" w:cs="Calibri"/>
          <w:color w:val="000000" w:themeColor="text1"/>
        </w:rPr>
        <w:t>işlemidir.</w:t>
      </w:r>
      <w:r w:rsidR="01934CF1" w:rsidRPr="00386D5E">
        <w:rPr>
          <w:rFonts w:ascii="Calibri" w:eastAsia="Open Sans" w:hAnsi="Calibri" w:cs="Calibri"/>
          <w:color w:val="000000" w:themeColor="text1"/>
        </w:rPr>
        <w:t>S</w:t>
      </w:r>
      <w:r w:rsidR="272F2782" w:rsidRPr="00386D5E">
        <w:rPr>
          <w:rFonts w:ascii="Calibri" w:eastAsia="Open Sans" w:hAnsi="Calibri" w:cs="Calibri"/>
          <w:color w:val="000000" w:themeColor="text1"/>
        </w:rPr>
        <w:t>ağlık</w:t>
      </w:r>
      <w:proofErr w:type="gramEnd"/>
      <w:r w:rsidR="272F2782" w:rsidRPr="00386D5E">
        <w:rPr>
          <w:rFonts w:ascii="Calibri" w:eastAsia="Open Sans" w:hAnsi="Calibri" w:cs="Calibri"/>
          <w:color w:val="000000" w:themeColor="text1"/>
        </w:rPr>
        <w:t xml:space="preserve"> kuruluşuna</w:t>
      </w:r>
      <w:r w:rsidR="4700B4E7" w:rsidRPr="00386D5E">
        <w:rPr>
          <w:rFonts w:ascii="Calibri" w:eastAsia="Open Sans" w:hAnsi="Calibri" w:cs="Calibri"/>
          <w:color w:val="000000" w:themeColor="text1"/>
        </w:rPr>
        <w:t xml:space="preserve"> her gün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gelemeyen hastalar için ilet</w:t>
      </w:r>
      <w:r w:rsidR="00FA5722">
        <w:rPr>
          <w:rFonts w:ascii="Calibri" w:eastAsia="Open Sans" w:hAnsi="Calibri" w:cs="Calibri"/>
          <w:color w:val="000000" w:themeColor="text1"/>
        </w:rPr>
        <w:t>işim teknolojisini kullanarak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hastanın ilacını içerken bir sağlık çalışanına görüntülü bağlanması veya ilaç içmesini kaydedip video yollaması </w:t>
      </w:r>
      <w:r w:rsidR="26532780" w:rsidRPr="00386D5E">
        <w:rPr>
          <w:rFonts w:ascii="Calibri" w:eastAsia="Open Sans" w:hAnsi="Calibri" w:cs="Calibri"/>
          <w:color w:val="000000" w:themeColor="text1"/>
        </w:rPr>
        <w:t>şeklinde</w:t>
      </w:r>
      <w:r w:rsidR="272F2782" w:rsidRPr="00386D5E">
        <w:rPr>
          <w:rFonts w:ascii="Calibri" w:eastAsia="Open Sans" w:hAnsi="Calibri" w:cs="Calibri"/>
          <w:color w:val="000000" w:themeColor="text1"/>
        </w:rPr>
        <w:t xml:space="preserve"> Video Gözetimli DGT de ülkemizde uygul</w:t>
      </w:r>
      <w:r w:rsidR="0BCE2340" w:rsidRPr="00386D5E">
        <w:rPr>
          <w:rFonts w:ascii="Calibri" w:eastAsia="Open Sans" w:hAnsi="Calibri" w:cs="Calibri"/>
          <w:color w:val="000000" w:themeColor="text1"/>
        </w:rPr>
        <w:t>amaya başlanmıştır</w:t>
      </w:r>
      <w:r w:rsidR="272F2782" w:rsidRPr="00386D5E">
        <w:rPr>
          <w:rFonts w:ascii="Calibri" w:eastAsia="Open Sans" w:hAnsi="Calibri" w:cs="Calibri"/>
          <w:color w:val="000000" w:themeColor="text1"/>
        </w:rPr>
        <w:t>(2)</w:t>
      </w:r>
      <w:r w:rsidR="7B18EDCA" w:rsidRPr="00386D5E">
        <w:rPr>
          <w:rFonts w:ascii="Calibri" w:eastAsia="Open Sans" w:hAnsi="Calibri" w:cs="Calibri"/>
          <w:color w:val="000000" w:themeColor="text1"/>
        </w:rPr>
        <w:t>.</w:t>
      </w:r>
    </w:p>
    <w:p w:rsidR="39A887C8" w:rsidRPr="00FA5722" w:rsidRDefault="39A887C8" w:rsidP="00FA5722">
      <w:pPr>
        <w:pStyle w:val="AralkYok"/>
        <w:rPr>
          <w:rFonts w:ascii="Calibri" w:eastAsia="Open Sans" w:hAnsi="Calibri" w:cs="Calibri"/>
          <w:color w:val="000000" w:themeColor="text1"/>
        </w:rPr>
      </w:pPr>
      <w:r w:rsidRPr="00386D5E">
        <w:br/>
      </w:r>
      <w:r w:rsidR="73F9D987" w:rsidRPr="00386D5E">
        <w:t xml:space="preserve">Türkiye’de verem kontrolü </w:t>
      </w:r>
      <w:r w:rsidR="00FA5722">
        <w:t xml:space="preserve">ile ilgili sorunlardan </w:t>
      </w:r>
      <w:r w:rsidR="73F9D987" w:rsidRPr="00386D5E">
        <w:t>bazıları:</w:t>
      </w:r>
    </w:p>
    <w:p w:rsidR="73F9D987" w:rsidRPr="00386D5E" w:rsidRDefault="73F9D987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-Geç tanı konulması</w:t>
      </w:r>
    </w:p>
    <w:p w:rsidR="73F9D987" w:rsidRPr="00386D5E" w:rsidRDefault="73F9D987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 xml:space="preserve">-Tanı konulmuş hastaların bildirimleri ve verem savaşı dispanserlerine nakledilmelerinde eksiklikler </w:t>
      </w:r>
    </w:p>
    <w:p w:rsidR="73F9D987" w:rsidRPr="00386D5E" w:rsidRDefault="73F9D987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-Eski hastalarda hatalı tedaviler, etkisiz ilaçları uzun süreler kullanma</w:t>
      </w:r>
    </w:p>
    <w:p w:rsidR="231B5C54" w:rsidRPr="00386D5E" w:rsidRDefault="231B5C54" w:rsidP="5E9106E1">
      <w:pPr>
        <w:rPr>
          <w:rFonts w:ascii="Calibri" w:eastAsia="Open Sans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-Tanı konulan hastaların tedavilerinin sürdürülm</w:t>
      </w:r>
      <w:r w:rsidR="00450095" w:rsidRPr="00386D5E">
        <w:rPr>
          <w:rFonts w:ascii="Calibri" w:eastAsia="Open Sans" w:hAnsi="Calibri" w:cs="Calibri"/>
          <w:color w:val="000000" w:themeColor="text1"/>
        </w:rPr>
        <w:t xml:space="preserve">esi ve tamamlanmasında </w:t>
      </w:r>
      <w:proofErr w:type="gramStart"/>
      <w:r w:rsidR="00450095" w:rsidRPr="00386D5E">
        <w:rPr>
          <w:rFonts w:ascii="Calibri" w:eastAsia="Open Sans" w:hAnsi="Calibri" w:cs="Calibri"/>
          <w:color w:val="000000" w:themeColor="text1"/>
        </w:rPr>
        <w:t>sorunlar.</w:t>
      </w:r>
      <w:r w:rsidRPr="00386D5E">
        <w:rPr>
          <w:rFonts w:ascii="Calibri" w:eastAsia="Open Sans" w:hAnsi="Calibri" w:cs="Calibri"/>
          <w:color w:val="000000" w:themeColor="text1"/>
        </w:rPr>
        <w:t>Doğrudan</w:t>
      </w:r>
      <w:proofErr w:type="gramEnd"/>
      <w:r w:rsidRPr="00386D5E">
        <w:rPr>
          <w:rFonts w:ascii="Calibri" w:eastAsia="Open Sans" w:hAnsi="Calibri" w:cs="Calibri"/>
          <w:color w:val="000000" w:themeColor="text1"/>
        </w:rPr>
        <w:t xml:space="preserve"> gözetimli tedavi (DGT) uygulaması henüz çok az sa</w:t>
      </w:r>
      <w:r w:rsidR="00450095" w:rsidRPr="00386D5E">
        <w:rPr>
          <w:rFonts w:ascii="Calibri" w:eastAsia="Open Sans" w:hAnsi="Calibri" w:cs="Calibri"/>
          <w:color w:val="000000" w:themeColor="text1"/>
        </w:rPr>
        <w:t>yıda dispanserde uygulanması</w:t>
      </w:r>
    </w:p>
    <w:p w:rsidR="231B5C54" w:rsidRPr="00386D5E" w:rsidRDefault="231B5C54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- Verem savaşı dispanserlerinin kayıt sistemi eski olması</w:t>
      </w:r>
    </w:p>
    <w:p w:rsidR="231B5C54" w:rsidRPr="00386D5E" w:rsidRDefault="231B5C54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-Ülke çapında hasta bilgilerinin düzenli, sistematik toplanması ve analizinde sorunlar</w:t>
      </w:r>
    </w:p>
    <w:p w:rsidR="231B5C54" w:rsidRPr="00386D5E" w:rsidRDefault="231B5C54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-Dirençli verem</w:t>
      </w:r>
      <w:r w:rsidR="006762E5" w:rsidRPr="00386D5E">
        <w:rPr>
          <w:rFonts w:ascii="Calibri" w:eastAsia="Open Sans" w:hAnsi="Calibri" w:cs="Calibri"/>
          <w:color w:val="000000" w:themeColor="text1"/>
        </w:rPr>
        <w:t>(3).</w:t>
      </w:r>
    </w:p>
    <w:p w:rsidR="00386D5E" w:rsidRPr="00386D5E" w:rsidRDefault="0E4454E9" w:rsidP="5E9106E1">
      <w:pPr>
        <w:rPr>
          <w:rFonts w:ascii="Calibri" w:eastAsia="Open Sans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t>S</w:t>
      </w:r>
      <w:r w:rsidR="6829ED6C" w:rsidRPr="00386D5E">
        <w:rPr>
          <w:rFonts w:ascii="Calibri" w:eastAsia="Open Sans" w:hAnsi="Calibri" w:cs="Calibri"/>
          <w:color w:val="000000" w:themeColor="text1"/>
        </w:rPr>
        <w:t xml:space="preserve">avaşlar, göç ve mülteci hareketleri, yetersiz beslenme, sağlıklı koşullarda barınamama gibi temel sorunlara çözüm bulamadığımız bu yüzyılda </w:t>
      </w:r>
      <w:r w:rsidR="762237B3" w:rsidRPr="00386D5E">
        <w:rPr>
          <w:rFonts w:ascii="Calibri" w:eastAsia="Open Sans" w:hAnsi="Calibri" w:cs="Calibri"/>
          <w:color w:val="000000" w:themeColor="text1"/>
        </w:rPr>
        <w:t>bile</w:t>
      </w:r>
      <w:r w:rsidR="6829ED6C" w:rsidRPr="00386D5E">
        <w:rPr>
          <w:rFonts w:ascii="Calibri" w:eastAsia="Open Sans" w:hAnsi="Calibri" w:cs="Calibri"/>
          <w:color w:val="000000" w:themeColor="text1"/>
        </w:rPr>
        <w:t xml:space="preserve"> tüberküloz sorun olmaya devam e</w:t>
      </w:r>
      <w:r w:rsidR="006762E5" w:rsidRPr="00386D5E">
        <w:rPr>
          <w:rFonts w:ascii="Calibri" w:eastAsia="Open Sans" w:hAnsi="Calibri" w:cs="Calibri"/>
          <w:color w:val="000000" w:themeColor="text1"/>
        </w:rPr>
        <w:t>tmektedir</w:t>
      </w:r>
      <w:r w:rsidR="00FA5722">
        <w:rPr>
          <w:rFonts w:ascii="Calibri" w:eastAsia="Open Sans" w:hAnsi="Calibri" w:cs="Calibri"/>
          <w:color w:val="000000" w:themeColor="text1"/>
        </w:rPr>
        <w:t>.</w:t>
      </w:r>
      <w:r w:rsidR="006762E5" w:rsidRPr="00386D5E">
        <w:rPr>
          <w:rFonts w:ascii="Calibri" w:eastAsia="Open Sans" w:hAnsi="Calibri" w:cs="Calibri"/>
          <w:color w:val="000000" w:themeColor="text1"/>
        </w:rPr>
        <w:t>(4</w:t>
      </w:r>
      <w:r w:rsidR="65A8B5C1" w:rsidRPr="00386D5E">
        <w:rPr>
          <w:rFonts w:ascii="Calibri" w:eastAsia="Open Sans" w:hAnsi="Calibri" w:cs="Calibri"/>
          <w:color w:val="000000" w:themeColor="text1"/>
        </w:rPr>
        <w:t>).</w:t>
      </w:r>
    </w:p>
    <w:p w:rsidR="0E4454E9" w:rsidRPr="00386D5E" w:rsidRDefault="00386D5E" w:rsidP="5E9106E1">
      <w:pPr>
        <w:rPr>
          <w:rFonts w:ascii="Calibri" w:eastAsia="Open Sans" w:hAnsi="Calibri" w:cs="Calibri"/>
          <w:color w:val="000000" w:themeColor="text1"/>
        </w:rPr>
      </w:pPr>
      <w:r w:rsidRPr="00386D5E">
        <w:rPr>
          <w:rFonts w:ascii="Calibri" w:eastAsia="Open Sans" w:hAnsi="Calibri" w:cs="Calibri"/>
          <w:color w:val="000000" w:themeColor="text1"/>
        </w:rPr>
        <w:lastRenderedPageBreak/>
        <w:t>Kaynakça</w:t>
      </w:r>
      <w:r w:rsidR="0E4454E9" w:rsidRPr="00386D5E">
        <w:rPr>
          <w:rFonts w:ascii="Calibri" w:hAnsi="Calibri" w:cs="Calibri"/>
          <w:color w:val="000000" w:themeColor="text1"/>
        </w:rPr>
        <w:br/>
      </w:r>
      <w:r w:rsidR="0E4454E9" w:rsidRPr="00386D5E">
        <w:rPr>
          <w:rFonts w:ascii="Calibri" w:hAnsi="Calibri" w:cs="Calibri"/>
          <w:color w:val="000000" w:themeColor="text1"/>
        </w:rPr>
        <w:br/>
      </w:r>
      <w:r w:rsidR="2FF0F82E" w:rsidRPr="00386D5E">
        <w:rPr>
          <w:rFonts w:ascii="Calibri" w:hAnsi="Calibri" w:cs="Calibri"/>
          <w:color w:val="000000" w:themeColor="text1"/>
        </w:rPr>
        <w:t>1</w:t>
      </w:r>
      <w:proofErr w:type="gramStart"/>
      <w:r w:rsidR="2FF0F82E" w:rsidRPr="00386D5E">
        <w:rPr>
          <w:rFonts w:ascii="Calibri" w:hAnsi="Calibri" w:cs="Calibri"/>
          <w:color w:val="000000" w:themeColor="text1"/>
        </w:rPr>
        <w:t>)</w:t>
      </w:r>
      <w:proofErr w:type="gramEnd"/>
      <w:r w:rsidR="2FF0F82E" w:rsidRPr="00386D5E">
        <w:rPr>
          <w:rFonts w:ascii="Calibri" w:eastAsia="Arial" w:hAnsi="Calibri" w:cs="Calibri"/>
          <w:color w:val="000000" w:themeColor="text1"/>
        </w:rPr>
        <w:t xml:space="preserve"> Standartları, U. M. (2014). ULUSAL TÜBERKÜLOZ TANI REHBERİ (UTTR).</w:t>
      </w:r>
    </w:p>
    <w:p w:rsidR="1CCBC528" w:rsidRPr="00386D5E" w:rsidRDefault="1CCBC528" w:rsidP="5E9106E1">
      <w:pPr>
        <w:pStyle w:val="Balk2"/>
        <w:rPr>
          <w:rFonts w:ascii="Calibri" w:eastAsia="Arial" w:hAnsi="Calibri" w:cs="Calibri"/>
          <w:color w:val="000000" w:themeColor="text1"/>
          <w:sz w:val="22"/>
          <w:szCs w:val="22"/>
        </w:rPr>
      </w:pPr>
      <w:r w:rsidRPr="00386D5E">
        <w:rPr>
          <w:rFonts w:ascii="Calibri" w:eastAsia="Arial" w:hAnsi="Calibri" w:cs="Calibri"/>
          <w:color w:val="000000" w:themeColor="text1"/>
          <w:sz w:val="22"/>
          <w:szCs w:val="22"/>
        </w:rPr>
        <w:t>2)</w:t>
      </w:r>
      <w:r w:rsidR="6AAD88C4" w:rsidRPr="00386D5E">
        <w:rPr>
          <w:rFonts w:ascii="Calibri" w:eastAsia="Arial" w:hAnsi="Calibri" w:cs="Calibri"/>
          <w:color w:val="000000" w:themeColor="text1"/>
          <w:sz w:val="22"/>
          <w:szCs w:val="22"/>
        </w:rPr>
        <w:t>HALK SAĞLIĞI VE GENEL MÜDÜRLÜĞÜ,</w:t>
      </w:r>
      <w:r w:rsidR="6AAD88C4" w:rsidRPr="00386D5E">
        <w:rPr>
          <w:rFonts w:ascii="Calibri" w:eastAsia="Dosis" w:hAnsi="Calibri" w:cs="Calibri"/>
          <w:color w:val="000000" w:themeColor="text1"/>
          <w:sz w:val="22"/>
          <w:szCs w:val="22"/>
        </w:rPr>
        <w:t xml:space="preserve"> 75. Verem Eğitimi Ve </w:t>
      </w:r>
      <w:proofErr w:type="spellStart"/>
      <w:r w:rsidR="6AAD88C4" w:rsidRPr="00386D5E">
        <w:rPr>
          <w:rFonts w:ascii="Calibri" w:eastAsia="Dosis" w:hAnsi="Calibri" w:cs="Calibri"/>
          <w:color w:val="000000" w:themeColor="text1"/>
          <w:sz w:val="22"/>
          <w:szCs w:val="22"/>
        </w:rPr>
        <w:t>Farkındalık</w:t>
      </w:r>
      <w:proofErr w:type="spellEnd"/>
      <w:r w:rsidR="6AAD88C4" w:rsidRPr="00386D5E">
        <w:rPr>
          <w:rFonts w:ascii="Calibri" w:eastAsia="Dosis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6AAD88C4" w:rsidRPr="00386D5E">
        <w:rPr>
          <w:rFonts w:ascii="Calibri" w:eastAsia="Dosis" w:hAnsi="Calibri" w:cs="Calibri"/>
          <w:color w:val="000000" w:themeColor="text1"/>
          <w:sz w:val="22"/>
          <w:szCs w:val="22"/>
        </w:rPr>
        <w:t>Haftası</w:t>
      </w:r>
      <w:hyperlink r:id="rId4"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https</w:t>
        </w:r>
        <w:proofErr w:type="spellEnd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://</w:t>
        </w:r>
        <w:proofErr w:type="spellStart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hsgm</w:t>
        </w:r>
        <w:proofErr w:type="spellEnd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.</w:t>
        </w:r>
        <w:proofErr w:type="spellStart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saglik</w:t>
        </w:r>
        <w:proofErr w:type="spellEnd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.gov.tr/tr/</w:t>
        </w:r>
        <w:proofErr w:type="spellStart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tuberkuloz</w:t>
        </w:r>
        <w:proofErr w:type="spellEnd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-</w:t>
        </w:r>
        <w:proofErr w:type="spellStart"/>
        <w:r w:rsidRPr="00386D5E">
          <w:rPr>
            <w:rStyle w:val="Kpr"/>
            <w:rFonts w:ascii="Calibri" w:eastAsia="Arial" w:hAnsi="Calibri" w:cs="Calibri"/>
            <w:color w:val="000000" w:themeColor="text1"/>
            <w:sz w:val="22"/>
            <w:szCs w:val="22"/>
          </w:rPr>
          <w:t>anasayfa</w:t>
        </w:r>
        <w:proofErr w:type="spellEnd"/>
      </w:hyperlink>
    </w:p>
    <w:p w:rsidR="4503C1DE" w:rsidRPr="00386D5E" w:rsidRDefault="4503C1DE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hAnsi="Calibri" w:cs="Calibri"/>
          <w:color w:val="000000" w:themeColor="text1"/>
        </w:rPr>
        <w:t>3)Bilgiç</w:t>
      </w:r>
      <w:r w:rsidR="6CD0AA84" w:rsidRPr="00386D5E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6CD0AA84" w:rsidRPr="00386D5E">
        <w:rPr>
          <w:rFonts w:ascii="Calibri" w:hAnsi="Calibri" w:cs="Calibri"/>
          <w:color w:val="000000" w:themeColor="text1"/>
        </w:rPr>
        <w:t>Hayati.</w:t>
      </w:r>
      <w:r w:rsidRPr="00386D5E">
        <w:rPr>
          <w:rFonts w:ascii="Calibri" w:hAnsi="Calibri" w:cs="Calibri"/>
          <w:color w:val="000000" w:themeColor="text1"/>
        </w:rPr>
        <w:t>TÜRKİYE’DETÜBERKÜLOZUN</w:t>
      </w:r>
      <w:proofErr w:type="gramEnd"/>
      <w:r w:rsidRPr="00386D5E">
        <w:rPr>
          <w:rFonts w:ascii="Calibri" w:hAnsi="Calibri" w:cs="Calibri"/>
          <w:color w:val="000000" w:themeColor="text1"/>
        </w:rPr>
        <w:t xml:space="preserve"> DURUMUVEERADİKASYON TÜRKİYE’DE TÜBERKÜLOZUN DURUMU VE ERADİKASYON(KONTROL) PROGRAMI</w:t>
      </w:r>
      <w:r w:rsidR="30A80165" w:rsidRPr="00386D5E">
        <w:rPr>
          <w:rFonts w:ascii="Calibri" w:hAnsi="Calibri" w:cs="Calibri"/>
          <w:color w:val="000000" w:themeColor="text1"/>
        </w:rPr>
        <w:t>.</w:t>
      </w:r>
    </w:p>
    <w:p w:rsidR="4503C1DE" w:rsidRPr="00386D5E" w:rsidRDefault="4503C1DE" w:rsidP="5E9106E1">
      <w:pPr>
        <w:rPr>
          <w:rFonts w:ascii="Calibri" w:hAnsi="Calibri" w:cs="Calibri"/>
          <w:color w:val="000000" w:themeColor="text1"/>
        </w:rPr>
      </w:pPr>
      <w:r w:rsidRPr="00386D5E">
        <w:rPr>
          <w:rFonts w:ascii="Calibri" w:hAnsi="Calibri" w:cs="Calibri"/>
          <w:color w:val="000000" w:themeColor="text1"/>
        </w:rPr>
        <w:t>4</w:t>
      </w:r>
      <w:r w:rsidR="031501C5" w:rsidRPr="00386D5E">
        <w:rPr>
          <w:rFonts w:ascii="Calibri" w:hAnsi="Calibri" w:cs="Calibri"/>
          <w:color w:val="000000" w:themeColor="text1"/>
        </w:rPr>
        <w:t>)</w:t>
      </w:r>
      <w:r w:rsidR="031501C5" w:rsidRPr="00386D5E">
        <w:rPr>
          <w:rFonts w:ascii="Calibri" w:eastAsia="Poppins" w:hAnsi="Calibri" w:cs="Calibri"/>
          <w:color w:val="000000" w:themeColor="text1"/>
        </w:rPr>
        <w:t xml:space="preserve"> Genç Kuzuca, İ. , </w:t>
      </w:r>
      <w:proofErr w:type="spellStart"/>
      <w:r w:rsidR="031501C5" w:rsidRPr="00386D5E">
        <w:rPr>
          <w:rFonts w:ascii="Calibri" w:eastAsia="Poppins" w:hAnsi="Calibri" w:cs="Calibri"/>
          <w:color w:val="000000" w:themeColor="text1"/>
        </w:rPr>
        <w:t>Şahinoğlu</w:t>
      </w:r>
      <w:proofErr w:type="spellEnd"/>
      <w:r w:rsidR="031501C5" w:rsidRPr="00386D5E">
        <w:rPr>
          <w:rFonts w:ascii="Calibri" w:eastAsia="Poppins" w:hAnsi="Calibri" w:cs="Calibri"/>
          <w:color w:val="000000" w:themeColor="text1"/>
        </w:rPr>
        <w:t>, S. &amp;</w:t>
      </w:r>
      <w:proofErr w:type="spellStart"/>
      <w:r w:rsidR="031501C5" w:rsidRPr="00386D5E">
        <w:rPr>
          <w:rFonts w:ascii="Calibri" w:eastAsia="Poppins" w:hAnsi="Calibri" w:cs="Calibri"/>
          <w:color w:val="000000" w:themeColor="text1"/>
        </w:rPr>
        <w:t>Acıduman</w:t>
      </w:r>
      <w:proofErr w:type="spellEnd"/>
      <w:r w:rsidR="031501C5" w:rsidRPr="00386D5E">
        <w:rPr>
          <w:rFonts w:ascii="Calibri" w:eastAsia="Poppins" w:hAnsi="Calibri" w:cs="Calibri"/>
          <w:color w:val="000000" w:themeColor="text1"/>
        </w:rPr>
        <w:t xml:space="preserve">, A. (2019). Verem Mücadelesinde Sosyal Yardım </w:t>
      </w:r>
      <w:proofErr w:type="gramStart"/>
      <w:r w:rsidR="031501C5" w:rsidRPr="00386D5E">
        <w:rPr>
          <w:rFonts w:ascii="Calibri" w:eastAsia="Poppins" w:hAnsi="Calibri" w:cs="Calibri"/>
          <w:color w:val="000000" w:themeColor="text1"/>
        </w:rPr>
        <w:t>Kurumları .</w:t>
      </w:r>
      <w:proofErr w:type="gramEnd"/>
      <w:r w:rsidR="031501C5" w:rsidRPr="00386D5E">
        <w:rPr>
          <w:rFonts w:ascii="Calibri" w:eastAsia="Poppins" w:hAnsi="Calibri" w:cs="Calibri"/>
          <w:color w:val="000000" w:themeColor="text1"/>
        </w:rPr>
        <w:t xml:space="preserve"> Mersin Üniversitesi Tıp Fakültesi Lokman Hekim Tıp Tarihi ve Folklorik Tıp </w:t>
      </w:r>
      <w:proofErr w:type="gramStart"/>
      <w:r w:rsidR="031501C5" w:rsidRPr="00386D5E">
        <w:rPr>
          <w:rFonts w:ascii="Calibri" w:eastAsia="Poppins" w:hAnsi="Calibri" w:cs="Calibri"/>
          <w:color w:val="000000" w:themeColor="text1"/>
        </w:rPr>
        <w:t>Dergisi , 9</w:t>
      </w:r>
      <w:proofErr w:type="gramEnd"/>
      <w:r w:rsidR="031501C5" w:rsidRPr="00386D5E">
        <w:rPr>
          <w:rFonts w:ascii="Calibri" w:eastAsia="Poppins" w:hAnsi="Calibri" w:cs="Calibri"/>
          <w:color w:val="000000" w:themeColor="text1"/>
        </w:rPr>
        <w:t xml:space="preserve"> (3) , 337-348 . DOI: </w:t>
      </w:r>
      <w:proofErr w:type="gramStart"/>
      <w:r w:rsidR="031501C5" w:rsidRPr="00386D5E">
        <w:rPr>
          <w:rFonts w:ascii="Calibri" w:eastAsia="Poppins" w:hAnsi="Calibri" w:cs="Calibri"/>
          <w:color w:val="000000" w:themeColor="text1"/>
        </w:rPr>
        <w:t>10.31020</w:t>
      </w:r>
      <w:proofErr w:type="gramEnd"/>
      <w:r w:rsidR="031501C5" w:rsidRPr="00386D5E">
        <w:rPr>
          <w:rFonts w:ascii="Calibri" w:eastAsia="Poppins" w:hAnsi="Calibri" w:cs="Calibri"/>
          <w:color w:val="000000" w:themeColor="text1"/>
        </w:rPr>
        <w:t>/</w:t>
      </w:r>
      <w:proofErr w:type="spellStart"/>
      <w:r w:rsidR="031501C5" w:rsidRPr="00386D5E">
        <w:rPr>
          <w:rFonts w:ascii="Calibri" w:eastAsia="Poppins" w:hAnsi="Calibri" w:cs="Calibri"/>
          <w:color w:val="000000" w:themeColor="text1"/>
        </w:rPr>
        <w:t>mutftd</w:t>
      </w:r>
      <w:proofErr w:type="spellEnd"/>
      <w:r w:rsidR="031501C5" w:rsidRPr="00386D5E">
        <w:rPr>
          <w:rFonts w:ascii="Calibri" w:eastAsia="Poppins" w:hAnsi="Calibri" w:cs="Calibri"/>
          <w:color w:val="000000" w:themeColor="text1"/>
        </w:rPr>
        <w:t>.568060</w:t>
      </w:r>
    </w:p>
    <w:p w:rsidR="5E9106E1" w:rsidRPr="00386D5E" w:rsidRDefault="5E9106E1" w:rsidP="5E9106E1">
      <w:pPr>
        <w:rPr>
          <w:rFonts w:ascii="Calibri" w:eastAsia="Arial" w:hAnsi="Calibri" w:cs="Calibri"/>
          <w:color w:val="222222"/>
          <w:sz w:val="19"/>
          <w:szCs w:val="19"/>
        </w:rPr>
      </w:pPr>
    </w:p>
    <w:sectPr w:rsidR="5E9106E1" w:rsidRPr="00386D5E" w:rsidSect="00941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38886C4"/>
    <w:rsid w:val="002034A9"/>
    <w:rsid w:val="0029008F"/>
    <w:rsid w:val="00386D5E"/>
    <w:rsid w:val="00450095"/>
    <w:rsid w:val="00524DE8"/>
    <w:rsid w:val="006762E5"/>
    <w:rsid w:val="0070348E"/>
    <w:rsid w:val="00941428"/>
    <w:rsid w:val="00CBA164"/>
    <w:rsid w:val="00FA5722"/>
    <w:rsid w:val="01934CF1"/>
    <w:rsid w:val="01BFB697"/>
    <w:rsid w:val="031501C5"/>
    <w:rsid w:val="0321DED4"/>
    <w:rsid w:val="038886C4"/>
    <w:rsid w:val="04032444"/>
    <w:rsid w:val="04145F1B"/>
    <w:rsid w:val="05003488"/>
    <w:rsid w:val="059EF4A5"/>
    <w:rsid w:val="061238D3"/>
    <w:rsid w:val="073AC506"/>
    <w:rsid w:val="0A7265C8"/>
    <w:rsid w:val="0BCE2340"/>
    <w:rsid w:val="0D1333F3"/>
    <w:rsid w:val="0E1E5E1C"/>
    <w:rsid w:val="0E4454E9"/>
    <w:rsid w:val="10BF148F"/>
    <w:rsid w:val="113B963B"/>
    <w:rsid w:val="1246C991"/>
    <w:rsid w:val="12BE5B72"/>
    <w:rsid w:val="13AA9F32"/>
    <w:rsid w:val="163EA0AB"/>
    <w:rsid w:val="16C41B8B"/>
    <w:rsid w:val="17C5E09C"/>
    <w:rsid w:val="182E77C3"/>
    <w:rsid w:val="18AC1860"/>
    <w:rsid w:val="1951E3A4"/>
    <w:rsid w:val="1B632428"/>
    <w:rsid w:val="1B661885"/>
    <w:rsid w:val="1BC6374D"/>
    <w:rsid w:val="1BFC4E4D"/>
    <w:rsid w:val="1CCBC528"/>
    <w:rsid w:val="1CEC6F6D"/>
    <w:rsid w:val="1EE675B5"/>
    <w:rsid w:val="2047D022"/>
    <w:rsid w:val="209FAF6B"/>
    <w:rsid w:val="2189D755"/>
    <w:rsid w:val="21D265AC"/>
    <w:rsid w:val="221E9497"/>
    <w:rsid w:val="22A132C0"/>
    <w:rsid w:val="231B5C54"/>
    <w:rsid w:val="26532780"/>
    <w:rsid w:val="26F7F34B"/>
    <w:rsid w:val="272F2782"/>
    <w:rsid w:val="278FEEE0"/>
    <w:rsid w:val="292D7C9D"/>
    <w:rsid w:val="2A1E5B56"/>
    <w:rsid w:val="2ABE5ED4"/>
    <w:rsid w:val="2C8F29ED"/>
    <w:rsid w:val="2F60E3A8"/>
    <w:rsid w:val="2FF0F82E"/>
    <w:rsid w:val="30A80165"/>
    <w:rsid w:val="31C1915F"/>
    <w:rsid w:val="3343B906"/>
    <w:rsid w:val="33DB2AD5"/>
    <w:rsid w:val="35202A38"/>
    <w:rsid w:val="37A7D006"/>
    <w:rsid w:val="39A887C8"/>
    <w:rsid w:val="3B80C9E8"/>
    <w:rsid w:val="3C8B7E14"/>
    <w:rsid w:val="3DD4B352"/>
    <w:rsid w:val="3E0C1AFC"/>
    <w:rsid w:val="3EA16318"/>
    <w:rsid w:val="4001F3B0"/>
    <w:rsid w:val="409A1E83"/>
    <w:rsid w:val="40EE1FE2"/>
    <w:rsid w:val="4503C1DE"/>
    <w:rsid w:val="456AF166"/>
    <w:rsid w:val="4700B4E7"/>
    <w:rsid w:val="47721868"/>
    <w:rsid w:val="47B79ADC"/>
    <w:rsid w:val="4961B1B7"/>
    <w:rsid w:val="4C5C99A5"/>
    <w:rsid w:val="4C8712F3"/>
    <w:rsid w:val="4D182A4E"/>
    <w:rsid w:val="4E2221D8"/>
    <w:rsid w:val="4E26DC60"/>
    <w:rsid w:val="4E5EB8FB"/>
    <w:rsid w:val="500F47CE"/>
    <w:rsid w:val="50AB8DD1"/>
    <w:rsid w:val="50D85775"/>
    <w:rsid w:val="5191AE05"/>
    <w:rsid w:val="51AB0A64"/>
    <w:rsid w:val="52B2D7FC"/>
    <w:rsid w:val="52F75926"/>
    <w:rsid w:val="53CDA52B"/>
    <w:rsid w:val="53E890AB"/>
    <w:rsid w:val="544EA85D"/>
    <w:rsid w:val="564034BF"/>
    <w:rsid w:val="566FDDAD"/>
    <w:rsid w:val="59669AAA"/>
    <w:rsid w:val="59B04645"/>
    <w:rsid w:val="5DABE78F"/>
    <w:rsid w:val="5E9106E1"/>
    <w:rsid w:val="5FD5DC2E"/>
    <w:rsid w:val="63058F6A"/>
    <w:rsid w:val="657BFA61"/>
    <w:rsid w:val="65A8B5C1"/>
    <w:rsid w:val="66D729F1"/>
    <w:rsid w:val="67E0EE13"/>
    <w:rsid w:val="6829ED6C"/>
    <w:rsid w:val="6A20660A"/>
    <w:rsid w:val="6AAD88C4"/>
    <w:rsid w:val="6BD3B452"/>
    <w:rsid w:val="6BDA010E"/>
    <w:rsid w:val="6BF61DC8"/>
    <w:rsid w:val="6CD0AA84"/>
    <w:rsid w:val="6D0CDA1A"/>
    <w:rsid w:val="6D1AAD88"/>
    <w:rsid w:val="6D4CF2C3"/>
    <w:rsid w:val="6D90A690"/>
    <w:rsid w:val="6F120AE4"/>
    <w:rsid w:val="6F4CB103"/>
    <w:rsid w:val="706F93E7"/>
    <w:rsid w:val="73B75DD4"/>
    <w:rsid w:val="73F64DCA"/>
    <w:rsid w:val="73F9D987"/>
    <w:rsid w:val="73FE3B50"/>
    <w:rsid w:val="75921E2B"/>
    <w:rsid w:val="759A0BB1"/>
    <w:rsid w:val="75AC3EAB"/>
    <w:rsid w:val="762237B3"/>
    <w:rsid w:val="76ED1249"/>
    <w:rsid w:val="770EE3FB"/>
    <w:rsid w:val="78627448"/>
    <w:rsid w:val="78C08C60"/>
    <w:rsid w:val="7936DCD8"/>
    <w:rsid w:val="7A785EB7"/>
    <w:rsid w:val="7B18EDCA"/>
    <w:rsid w:val="7B586740"/>
    <w:rsid w:val="7B8EA2ED"/>
    <w:rsid w:val="7C69E51C"/>
    <w:rsid w:val="7CE6DC28"/>
    <w:rsid w:val="7D14B0ED"/>
    <w:rsid w:val="7DA51D96"/>
    <w:rsid w:val="7DAFFF79"/>
    <w:rsid w:val="7E05B57D"/>
    <w:rsid w:val="7F4BCFDA"/>
    <w:rsid w:val="7FCE3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2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14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142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9414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FA57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sgm.saglik.gov.tr/tr/tuberkuloz-anasay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Kösedağ</dc:creator>
  <cp:keywords/>
  <dc:description/>
  <cp:lastModifiedBy>asus</cp:lastModifiedBy>
  <cp:revision>7</cp:revision>
  <dcterms:created xsi:type="dcterms:W3CDTF">2022-12-10T18:13:00Z</dcterms:created>
  <dcterms:modified xsi:type="dcterms:W3CDTF">2023-01-04T17:47:00Z</dcterms:modified>
</cp:coreProperties>
</file>